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0E6D15AB" w14:textId="77777777" w:rsidR="00A54A35" w:rsidRPr="004146D2" w:rsidRDefault="00A54A35" w:rsidP="00BA5852">
      <w:pPr>
        <w:rPr>
          <w:b/>
          <w:sz w:val="22"/>
          <w:szCs w:val="22"/>
        </w:rPr>
      </w:pPr>
    </w:p>
    <w:p w14:paraId="2FEA1EDC" w14:textId="18DFCAC1" w:rsidR="00A54A35" w:rsidRPr="0097041B" w:rsidRDefault="004146D2" w:rsidP="00BA5852">
      <w:pPr>
        <w:rPr>
          <w:bCs/>
          <w:sz w:val="22"/>
          <w:szCs w:val="22"/>
        </w:rPr>
      </w:pPr>
      <w:r w:rsidRPr="0097041B">
        <w:rPr>
          <w:b/>
          <w:sz w:val="22"/>
          <w:szCs w:val="22"/>
        </w:rPr>
        <w:t>52.203-16 Preventing Personal Conflicts Of Interest (Jun 2020)</w:t>
      </w:r>
      <w:r w:rsidRPr="0097041B">
        <w:rPr>
          <w:bCs/>
          <w:sz w:val="22"/>
          <w:szCs w:val="22"/>
        </w:rPr>
        <w:t xml:space="preserve"> </w:t>
      </w:r>
      <w:r w:rsidR="00A54A35" w:rsidRPr="0097041B">
        <w:rPr>
          <w:bCs/>
          <w:sz w:val="22"/>
          <w:szCs w:val="22"/>
        </w:rPr>
        <w:t xml:space="preserve">(Applies </w:t>
      </w:r>
      <w:r w:rsidRPr="0097041B">
        <w:rPr>
          <w:bCs/>
          <w:sz w:val="22"/>
          <w:szCs w:val="22"/>
        </w:rPr>
        <w:t>to all subcontracts that exceed the simplified acquisition threshold in FAR 2.101; and in which subcontractor employees will perform acquisition functions closely associated with inherently governmental functions (i.e., instead of performance only by a self-employed individual).)</w:t>
      </w:r>
    </w:p>
    <w:p w14:paraId="62CB7E97" w14:textId="33C445CA" w:rsidR="00743B77" w:rsidRPr="0097041B" w:rsidRDefault="00743B77" w:rsidP="00201622">
      <w:pPr>
        <w:rPr>
          <w:bCs/>
          <w:sz w:val="22"/>
          <w:szCs w:val="22"/>
        </w:rPr>
      </w:pPr>
    </w:p>
    <w:p w14:paraId="0BB6358C" w14:textId="18FCE3B4" w:rsidR="00743B77" w:rsidRPr="0097041B" w:rsidRDefault="00743B77" w:rsidP="00201622">
      <w:pPr>
        <w:rPr>
          <w:bCs/>
          <w:sz w:val="22"/>
          <w:szCs w:val="22"/>
        </w:rPr>
      </w:pPr>
      <w:r w:rsidRPr="0097041B">
        <w:rPr>
          <w:b/>
          <w:sz w:val="22"/>
          <w:szCs w:val="22"/>
        </w:rPr>
        <w:t>52.204-10 Reporting Executive Compensation And First-Tier Subcontract Awards (</w:t>
      </w:r>
      <w:r w:rsidR="00F00359" w:rsidRPr="0097041B">
        <w:rPr>
          <w:b/>
          <w:sz w:val="22"/>
          <w:szCs w:val="22"/>
        </w:rPr>
        <w:t>Jun 2020</w:t>
      </w:r>
      <w:r w:rsidRPr="0097041B">
        <w:rPr>
          <w:b/>
          <w:sz w:val="22"/>
          <w:szCs w:val="22"/>
        </w:rPr>
        <w:t xml:space="preserve">) </w:t>
      </w:r>
      <w:r w:rsidRPr="0097041B">
        <w:rPr>
          <w:bCs/>
          <w:sz w:val="22"/>
          <w:szCs w:val="22"/>
        </w:rPr>
        <w:t xml:space="preserve">(Applies in lieu of </w:t>
      </w:r>
      <w:r w:rsidR="00F00359" w:rsidRPr="0097041B">
        <w:rPr>
          <w:bCs/>
          <w:sz w:val="22"/>
          <w:szCs w:val="22"/>
        </w:rPr>
        <w:t>Nov 2025</w:t>
      </w:r>
      <w:r w:rsidRPr="0097041B">
        <w:rPr>
          <w:bCs/>
          <w:sz w:val="22"/>
          <w:szCs w:val="22"/>
        </w:rPr>
        <w:t>)</w:t>
      </w:r>
    </w:p>
    <w:p w14:paraId="180ED774" w14:textId="0C6C3005" w:rsidR="00085F6B" w:rsidRPr="0097041B" w:rsidRDefault="00085F6B" w:rsidP="00085F6B">
      <w:pPr>
        <w:rPr>
          <w:bCs/>
          <w:sz w:val="22"/>
          <w:szCs w:val="22"/>
        </w:rPr>
      </w:pPr>
    </w:p>
    <w:p w14:paraId="2D7AF01B" w14:textId="04E21627" w:rsidR="00085F6B" w:rsidRPr="0097041B" w:rsidRDefault="00EE6E20" w:rsidP="00327A8D">
      <w:pPr>
        <w:rPr>
          <w:bCs/>
          <w:sz w:val="22"/>
          <w:szCs w:val="22"/>
        </w:rPr>
      </w:pPr>
      <w:r w:rsidRPr="0097041B">
        <w:rPr>
          <w:b/>
          <w:sz w:val="22"/>
          <w:szCs w:val="22"/>
        </w:rPr>
        <w:t xml:space="preserve">52.209-6 Protecting The Government's Interest When Subcontracting With Contractors Debarred, Suspended, Or Proposed For Debarment </w:t>
      </w:r>
      <w:r w:rsidR="00327A8D" w:rsidRPr="0097041B">
        <w:rPr>
          <w:b/>
          <w:sz w:val="22"/>
          <w:szCs w:val="22"/>
        </w:rPr>
        <w:t>(</w:t>
      </w:r>
      <w:r w:rsidR="00F32D0A" w:rsidRPr="0097041B">
        <w:rPr>
          <w:b/>
          <w:sz w:val="22"/>
          <w:szCs w:val="22"/>
        </w:rPr>
        <w:t>Jan 2025</w:t>
      </w:r>
      <w:r w:rsidR="00327A8D" w:rsidRPr="0097041B">
        <w:rPr>
          <w:b/>
          <w:sz w:val="22"/>
          <w:szCs w:val="22"/>
        </w:rPr>
        <w:t>)</w:t>
      </w:r>
      <w:r w:rsidR="00327A8D" w:rsidRPr="0097041B">
        <w:rPr>
          <w:bCs/>
          <w:sz w:val="22"/>
          <w:szCs w:val="22"/>
        </w:rPr>
        <w:t xml:space="preserve"> (Applies in lieu of </w:t>
      </w:r>
      <w:r w:rsidR="00F32D0A" w:rsidRPr="0097041B">
        <w:rPr>
          <w:bCs/>
          <w:sz w:val="22"/>
          <w:szCs w:val="22"/>
        </w:rPr>
        <w:t>Nov</w:t>
      </w:r>
      <w:r w:rsidR="00327A8D" w:rsidRPr="0097041B">
        <w:rPr>
          <w:bCs/>
          <w:sz w:val="22"/>
          <w:szCs w:val="22"/>
        </w:rPr>
        <w:t xml:space="preserve"> 202</w:t>
      </w:r>
      <w:r w:rsidR="004E3241" w:rsidRPr="0097041B">
        <w:rPr>
          <w:bCs/>
          <w:sz w:val="22"/>
          <w:szCs w:val="22"/>
        </w:rPr>
        <w:t>5</w:t>
      </w:r>
      <w:r w:rsidR="00327A8D" w:rsidRPr="0097041B">
        <w:rPr>
          <w:bCs/>
          <w:sz w:val="22"/>
          <w:szCs w:val="22"/>
        </w:rPr>
        <w:t>)</w:t>
      </w:r>
    </w:p>
    <w:p w14:paraId="61369302" w14:textId="77777777" w:rsidR="00361CD3" w:rsidRPr="0097041B" w:rsidRDefault="00361CD3" w:rsidP="00327A8D">
      <w:pPr>
        <w:rPr>
          <w:bCs/>
          <w:sz w:val="22"/>
          <w:szCs w:val="22"/>
        </w:rPr>
      </w:pPr>
    </w:p>
    <w:p w14:paraId="2DD6C662" w14:textId="2AB714B8" w:rsidR="00361CD3" w:rsidRPr="0097041B" w:rsidRDefault="00361CD3" w:rsidP="00361CD3">
      <w:pPr>
        <w:rPr>
          <w:bCs/>
          <w:sz w:val="22"/>
          <w:szCs w:val="22"/>
        </w:rPr>
      </w:pPr>
      <w:r w:rsidRPr="0097041B">
        <w:rPr>
          <w:b/>
          <w:sz w:val="22"/>
          <w:szCs w:val="22"/>
        </w:rPr>
        <w:t xml:space="preserve">52.211-5 </w:t>
      </w:r>
      <w:r w:rsidR="00C204F5" w:rsidRPr="0097041B">
        <w:rPr>
          <w:b/>
          <w:sz w:val="22"/>
          <w:szCs w:val="22"/>
        </w:rPr>
        <w:t xml:space="preserve">Material Requirements </w:t>
      </w:r>
      <w:r w:rsidRPr="0097041B">
        <w:rPr>
          <w:b/>
          <w:sz w:val="22"/>
          <w:szCs w:val="22"/>
        </w:rPr>
        <w:t>(</w:t>
      </w:r>
      <w:r w:rsidR="00C204F5" w:rsidRPr="0097041B">
        <w:rPr>
          <w:b/>
          <w:sz w:val="22"/>
          <w:szCs w:val="22"/>
        </w:rPr>
        <w:t>Aug 2000</w:t>
      </w:r>
      <w:r w:rsidRPr="0097041B">
        <w:rPr>
          <w:b/>
          <w:sz w:val="22"/>
          <w:szCs w:val="22"/>
        </w:rPr>
        <w:t>)</w:t>
      </w:r>
      <w:r w:rsidR="00C204F5" w:rsidRPr="0097041B">
        <w:rPr>
          <w:bCs/>
          <w:sz w:val="22"/>
          <w:szCs w:val="22"/>
        </w:rPr>
        <w:t xml:space="preserve"> (Applies in lieu of Nov 2025)</w:t>
      </w:r>
    </w:p>
    <w:p w14:paraId="1211E6DA" w14:textId="53D1F211" w:rsidR="00E65A80" w:rsidRPr="0097041B" w:rsidRDefault="00E65A80" w:rsidP="00256C8D">
      <w:pPr>
        <w:rPr>
          <w:bCs/>
          <w:sz w:val="22"/>
          <w:szCs w:val="22"/>
        </w:rPr>
      </w:pPr>
    </w:p>
    <w:p w14:paraId="38404AD8" w14:textId="3A6E4FFC" w:rsidR="00E65A80" w:rsidRPr="0097041B" w:rsidRDefault="00E65A80" w:rsidP="00256C8D">
      <w:pPr>
        <w:rPr>
          <w:bCs/>
          <w:sz w:val="22"/>
          <w:szCs w:val="22"/>
        </w:rPr>
      </w:pPr>
      <w:r w:rsidRPr="0097041B">
        <w:rPr>
          <w:b/>
          <w:sz w:val="22"/>
          <w:szCs w:val="22"/>
        </w:rPr>
        <w:t xml:space="preserve">52.215-12 </w:t>
      </w:r>
      <w:r w:rsidR="005774D5" w:rsidRPr="0097041B">
        <w:rPr>
          <w:b/>
          <w:sz w:val="22"/>
          <w:szCs w:val="22"/>
        </w:rPr>
        <w:t xml:space="preserve">Subcontractor Certified Cost Or Pricing Data </w:t>
      </w:r>
      <w:r w:rsidRPr="0097041B">
        <w:rPr>
          <w:b/>
          <w:sz w:val="22"/>
          <w:szCs w:val="22"/>
        </w:rPr>
        <w:t>(</w:t>
      </w:r>
      <w:r w:rsidR="00FD6BD3" w:rsidRPr="0097041B">
        <w:rPr>
          <w:b/>
          <w:sz w:val="22"/>
          <w:szCs w:val="22"/>
        </w:rPr>
        <w:t>Jun 2020</w:t>
      </w:r>
      <w:r w:rsidRPr="0097041B">
        <w:rPr>
          <w:bCs/>
          <w:sz w:val="22"/>
          <w:szCs w:val="22"/>
        </w:rPr>
        <w:t xml:space="preserve">) (Applies in lieu of </w:t>
      </w:r>
      <w:r w:rsidR="00EB4CD9" w:rsidRPr="0097041B">
        <w:rPr>
          <w:bCs/>
          <w:sz w:val="22"/>
          <w:szCs w:val="22"/>
        </w:rPr>
        <w:t>Nov</w:t>
      </w:r>
      <w:r w:rsidRPr="0097041B">
        <w:rPr>
          <w:bCs/>
          <w:sz w:val="22"/>
          <w:szCs w:val="22"/>
        </w:rPr>
        <w:t xml:space="preserve"> 202</w:t>
      </w:r>
      <w:r w:rsidR="00EB4CD9" w:rsidRPr="0097041B">
        <w:rPr>
          <w:bCs/>
          <w:sz w:val="22"/>
          <w:szCs w:val="22"/>
        </w:rPr>
        <w:t>5</w:t>
      </w:r>
      <w:r w:rsidRPr="0097041B">
        <w:rPr>
          <w:bCs/>
          <w:sz w:val="22"/>
          <w:szCs w:val="22"/>
        </w:rPr>
        <w:t xml:space="preserve">) </w:t>
      </w:r>
    </w:p>
    <w:p w14:paraId="7A6571F1" w14:textId="77777777" w:rsidR="000C708A" w:rsidRPr="0097041B" w:rsidRDefault="000C708A" w:rsidP="00256C8D">
      <w:pPr>
        <w:rPr>
          <w:bCs/>
          <w:sz w:val="22"/>
          <w:szCs w:val="22"/>
        </w:rPr>
      </w:pPr>
    </w:p>
    <w:p w14:paraId="150E4C85" w14:textId="01D99EC2" w:rsidR="000C708A" w:rsidRPr="0097041B" w:rsidRDefault="000C708A" w:rsidP="00256C8D">
      <w:pPr>
        <w:rPr>
          <w:bCs/>
          <w:sz w:val="22"/>
          <w:szCs w:val="22"/>
        </w:rPr>
      </w:pPr>
      <w:r w:rsidRPr="0097041B">
        <w:rPr>
          <w:b/>
          <w:sz w:val="22"/>
          <w:szCs w:val="22"/>
        </w:rPr>
        <w:t>52.215</w:t>
      </w:r>
      <w:r w:rsidR="00777060" w:rsidRPr="0097041B">
        <w:rPr>
          <w:b/>
          <w:sz w:val="22"/>
          <w:szCs w:val="22"/>
        </w:rPr>
        <w:t xml:space="preserve">-15 Pension Adjustments And Asset Reversions </w:t>
      </w:r>
      <w:r w:rsidRPr="0097041B">
        <w:rPr>
          <w:b/>
          <w:sz w:val="22"/>
          <w:szCs w:val="22"/>
        </w:rPr>
        <w:t>(</w:t>
      </w:r>
      <w:r w:rsidR="00777060" w:rsidRPr="0097041B">
        <w:rPr>
          <w:b/>
          <w:sz w:val="22"/>
          <w:szCs w:val="22"/>
        </w:rPr>
        <w:t>Oct</w:t>
      </w:r>
      <w:r w:rsidRPr="0097041B">
        <w:rPr>
          <w:b/>
          <w:sz w:val="22"/>
          <w:szCs w:val="22"/>
        </w:rPr>
        <w:t xml:space="preserve"> 20</w:t>
      </w:r>
      <w:r w:rsidR="00777060" w:rsidRPr="0097041B">
        <w:rPr>
          <w:b/>
          <w:sz w:val="22"/>
          <w:szCs w:val="22"/>
        </w:rPr>
        <w:t>10)</w:t>
      </w:r>
      <w:r w:rsidR="00777060" w:rsidRPr="0097041B">
        <w:rPr>
          <w:bCs/>
          <w:sz w:val="22"/>
          <w:szCs w:val="22"/>
        </w:rPr>
        <w:t xml:space="preserve"> (Applies in lieu of Nov 2025)</w:t>
      </w:r>
    </w:p>
    <w:p w14:paraId="4349F0A7" w14:textId="77777777" w:rsidR="007156F2" w:rsidRPr="0097041B" w:rsidRDefault="007156F2" w:rsidP="00256C8D">
      <w:pPr>
        <w:rPr>
          <w:b/>
          <w:sz w:val="22"/>
          <w:szCs w:val="22"/>
        </w:rPr>
      </w:pPr>
    </w:p>
    <w:p w14:paraId="1500BEA4" w14:textId="6FCE2460" w:rsidR="007156F2" w:rsidRPr="0097041B" w:rsidRDefault="007156F2" w:rsidP="007156F2">
      <w:pPr>
        <w:rPr>
          <w:bCs/>
          <w:sz w:val="22"/>
          <w:szCs w:val="22"/>
        </w:rPr>
      </w:pPr>
      <w:r w:rsidRPr="0097041B">
        <w:rPr>
          <w:b/>
          <w:sz w:val="22"/>
          <w:szCs w:val="22"/>
        </w:rPr>
        <w:t>52.215-18</w:t>
      </w:r>
      <w:r w:rsidRPr="0097041B">
        <w:rPr>
          <w:bCs/>
          <w:sz w:val="22"/>
          <w:szCs w:val="22"/>
        </w:rPr>
        <w:t xml:space="preserve"> </w:t>
      </w:r>
      <w:r w:rsidR="00BD5FB5" w:rsidRPr="0097041B">
        <w:rPr>
          <w:b/>
          <w:sz w:val="22"/>
          <w:szCs w:val="22"/>
        </w:rPr>
        <w:t xml:space="preserve">Reversion Or Adjustment Of Plans For Post-Retirement Benefits (PRB) Other Than Pensions </w:t>
      </w:r>
      <w:r w:rsidRPr="0097041B">
        <w:rPr>
          <w:b/>
          <w:sz w:val="22"/>
          <w:szCs w:val="22"/>
        </w:rPr>
        <w:t>(</w:t>
      </w:r>
      <w:r w:rsidR="00BD5FB5" w:rsidRPr="0097041B">
        <w:rPr>
          <w:b/>
          <w:sz w:val="22"/>
          <w:szCs w:val="22"/>
        </w:rPr>
        <w:t>Jul</w:t>
      </w:r>
      <w:r w:rsidRPr="0097041B">
        <w:rPr>
          <w:b/>
          <w:sz w:val="22"/>
          <w:szCs w:val="22"/>
        </w:rPr>
        <w:t xml:space="preserve"> 20</w:t>
      </w:r>
      <w:r w:rsidR="00BD5FB5" w:rsidRPr="0097041B">
        <w:rPr>
          <w:b/>
          <w:sz w:val="22"/>
          <w:szCs w:val="22"/>
        </w:rPr>
        <w:t>05</w:t>
      </w:r>
      <w:r w:rsidR="00E27B90" w:rsidRPr="0097041B">
        <w:rPr>
          <w:b/>
          <w:sz w:val="22"/>
          <w:szCs w:val="22"/>
        </w:rPr>
        <w:t>)</w:t>
      </w:r>
      <w:r w:rsidR="00E27B90" w:rsidRPr="0097041B">
        <w:rPr>
          <w:bCs/>
          <w:sz w:val="22"/>
          <w:szCs w:val="22"/>
        </w:rPr>
        <w:t xml:space="preserve"> (Applies in lieu of </w:t>
      </w:r>
      <w:r w:rsidR="00FF518D" w:rsidRPr="0097041B">
        <w:rPr>
          <w:bCs/>
          <w:sz w:val="22"/>
          <w:szCs w:val="22"/>
        </w:rPr>
        <w:t>Nov 2025</w:t>
      </w:r>
      <w:r w:rsidR="00C5211D" w:rsidRPr="0097041B">
        <w:rPr>
          <w:bCs/>
          <w:sz w:val="22"/>
          <w:szCs w:val="22"/>
        </w:rPr>
        <w:t>)</w:t>
      </w:r>
    </w:p>
    <w:p w14:paraId="7A9F6500" w14:textId="77777777" w:rsidR="0038765B" w:rsidRPr="0097041B" w:rsidRDefault="0038765B" w:rsidP="007156F2">
      <w:pPr>
        <w:rPr>
          <w:bCs/>
          <w:sz w:val="22"/>
          <w:szCs w:val="22"/>
        </w:rPr>
      </w:pPr>
    </w:p>
    <w:p w14:paraId="2DFD78C6" w14:textId="6BC55374" w:rsidR="0038765B" w:rsidRPr="0097041B" w:rsidRDefault="0038765B" w:rsidP="007156F2">
      <w:pPr>
        <w:rPr>
          <w:bCs/>
          <w:sz w:val="22"/>
          <w:szCs w:val="22"/>
        </w:rPr>
      </w:pPr>
      <w:r w:rsidRPr="0097041B">
        <w:rPr>
          <w:b/>
          <w:sz w:val="22"/>
          <w:szCs w:val="22"/>
        </w:rPr>
        <w:t xml:space="preserve">52.215-19 </w:t>
      </w:r>
      <w:r w:rsidR="00624EE1" w:rsidRPr="0097041B">
        <w:rPr>
          <w:b/>
          <w:sz w:val="22"/>
          <w:szCs w:val="22"/>
        </w:rPr>
        <w:t xml:space="preserve">Notification Of Ownership Changes </w:t>
      </w:r>
      <w:r w:rsidRPr="0097041B">
        <w:rPr>
          <w:b/>
          <w:sz w:val="22"/>
          <w:szCs w:val="22"/>
        </w:rPr>
        <w:t>(</w:t>
      </w:r>
      <w:r w:rsidR="00624EE1" w:rsidRPr="0097041B">
        <w:rPr>
          <w:b/>
          <w:sz w:val="22"/>
          <w:szCs w:val="22"/>
        </w:rPr>
        <w:t>Oct 1997</w:t>
      </w:r>
      <w:r w:rsidRPr="0097041B">
        <w:rPr>
          <w:bCs/>
          <w:sz w:val="22"/>
          <w:szCs w:val="22"/>
        </w:rPr>
        <w:t>)</w:t>
      </w:r>
      <w:r w:rsidR="002C7B34" w:rsidRPr="0097041B">
        <w:rPr>
          <w:bCs/>
          <w:sz w:val="22"/>
          <w:szCs w:val="22"/>
        </w:rPr>
        <w:t xml:space="preserve"> </w:t>
      </w:r>
      <w:r w:rsidR="00624EE1" w:rsidRPr="0097041B">
        <w:rPr>
          <w:bCs/>
          <w:sz w:val="22"/>
          <w:szCs w:val="22"/>
        </w:rPr>
        <w:t>(Applies in lieu of Nov 2025)</w:t>
      </w:r>
    </w:p>
    <w:p w14:paraId="5F7FCBB4" w14:textId="358F6FBD" w:rsidR="00743B77" w:rsidRPr="0097041B" w:rsidRDefault="00743B77" w:rsidP="00201622">
      <w:pPr>
        <w:rPr>
          <w:bCs/>
          <w:sz w:val="22"/>
          <w:szCs w:val="22"/>
        </w:rPr>
      </w:pPr>
    </w:p>
    <w:p w14:paraId="628403F6" w14:textId="13DB99C4" w:rsidR="00DB150E" w:rsidRPr="0097041B" w:rsidRDefault="00DB150E" w:rsidP="00DB150E">
      <w:pPr>
        <w:rPr>
          <w:bCs/>
          <w:sz w:val="22"/>
          <w:szCs w:val="22"/>
        </w:rPr>
      </w:pPr>
      <w:r w:rsidRPr="0097041B">
        <w:rPr>
          <w:b/>
          <w:sz w:val="22"/>
          <w:szCs w:val="22"/>
        </w:rPr>
        <w:t xml:space="preserve">52.215-21 </w:t>
      </w:r>
      <w:r w:rsidR="00A23D51" w:rsidRPr="0097041B">
        <w:rPr>
          <w:b/>
          <w:sz w:val="22"/>
          <w:szCs w:val="22"/>
        </w:rPr>
        <w:t xml:space="preserve">Requirements For Certified Cost Or Pricing Data And Data Other Than Certified Cost Or Pricing Data </w:t>
      </w:r>
      <w:r w:rsidR="00667486" w:rsidRPr="0097041B">
        <w:rPr>
          <w:b/>
          <w:sz w:val="22"/>
          <w:szCs w:val="22"/>
        </w:rPr>
        <w:t>–</w:t>
      </w:r>
      <w:r w:rsidR="00A23D51" w:rsidRPr="0097041B">
        <w:rPr>
          <w:b/>
          <w:sz w:val="22"/>
          <w:szCs w:val="22"/>
        </w:rPr>
        <w:t xml:space="preserve"> Modifications</w:t>
      </w:r>
      <w:r w:rsidR="00AD4094" w:rsidRPr="0097041B">
        <w:rPr>
          <w:b/>
          <w:sz w:val="22"/>
          <w:szCs w:val="22"/>
        </w:rPr>
        <w:t xml:space="preserve"> </w:t>
      </w:r>
      <w:r w:rsidRPr="0097041B">
        <w:rPr>
          <w:b/>
          <w:sz w:val="22"/>
          <w:szCs w:val="22"/>
        </w:rPr>
        <w:t>(</w:t>
      </w:r>
      <w:r w:rsidR="00AD4094" w:rsidRPr="0097041B">
        <w:rPr>
          <w:b/>
          <w:sz w:val="22"/>
          <w:szCs w:val="22"/>
        </w:rPr>
        <w:t>Nov 2021</w:t>
      </w:r>
      <w:r w:rsidRPr="0097041B">
        <w:rPr>
          <w:b/>
          <w:sz w:val="22"/>
          <w:szCs w:val="22"/>
        </w:rPr>
        <w:t>)</w:t>
      </w:r>
      <w:r w:rsidR="00AD4094" w:rsidRPr="0097041B">
        <w:rPr>
          <w:b/>
          <w:sz w:val="22"/>
          <w:szCs w:val="22"/>
        </w:rPr>
        <w:t xml:space="preserve"> </w:t>
      </w:r>
      <w:r w:rsidR="00AD4094" w:rsidRPr="0097041B">
        <w:rPr>
          <w:bCs/>
          <w:sz w:val="22"/>
          <w:szCs w:val="22"/>
        </w:rPr>
        <w:t>(Applies in lieu of Nov 2025)</w:t>
      </w:r>
    </w:p>
    <w:p w14:paraId="526B58EB" w14:textId="77777777" w:rsidR="002303C5" w:rsidRPr="0097041B" w:rsidRDefault="002303C5" w:rsidP="00DB150E">
      <w:pPr>
        <w:rPr>
          <w:bCs/>
          <w:sz w:val="22"/>
          <w:szCs w:val="22"/>
        </w:rPr>
      </w:pPr>
    </w:p>
    <w:p w14:paraId="3BE9B2F2" w14:textId="45DEACB9" w:rsidR="002303C5" w:rsidRPr="0097041B" w:rsidRDefault="002303C5" w:rsidP="00DB150E">
      <w:pPr>
        <w:rPr>
          <w:bCs/>
          <w:sz w:val="22"/>
          <w:szCs w:val="22"/>
        </w:rPr>
      </w:pPr>
      <w:r w:rsidRPr="0097041B">
        <w:rPr>
          <w:b/>
          <w:sz w:val="22"/>
          <w:szCs w:val="22"/>
        </w:rPr>
        <w:t xml:space="preserve">52.215-23 </w:t>
      </w:r>
      <w:r w:rsidR="00AD7EE1" w:rsidRPr="0097041B">
        <w:rPr>
          <w:b/>
          <w:sz w:val="22"/>
          <w:szCs w:val="22"/>
        </w:rPr>
        <w:t xml:space="preserve">Limitation On Pass-Through Charges </w:t>
      </w:r>
      <w:r w:rsidRPr="0097041B">
        <w:rPr>
          <w:b/>
          <w:sz w:val="22"/>
          <w:szCs w:val="22"/>
        </w:rPr>
        <w:t>(</w:t>
      </w:r>
      <w:r w:rsidR="00AD7EE1" w:rsidRPr="0097041B">
        <w:rPr>
          <w:b/>
          <w:sz w:val="22"/>
          <w:szCs w:val="22"/>
        </w:rPr>
        <w:t>Jun</w:t>
      </w:r>
      <w:r w:rsidRPr="0097041B">
        <w:rPr>
          <w:b/>
          <w:sz w:val="22"/>
          <w:szCs w:val="22"/>
        </w:rPr>
        <w:t xml:space="preserve"> 202</w:t>
      </w:r>
      <w:r w:rsidR="00AD7EE1" w:rsidRPr="0097041B">
        <w:rPr>
          <w:b/>
          <w:sz w:val="22"/>
          <w:szCs w:val="22"/>
        </w:rPr>
        <w:t>0</w:t>
      </w:r>
      <w:r w:rsidRPr="0097041B">
        <w:rPr>
          <w:b/>
          <w:sz w:val="22"/>
          <w:szCs w:val="22"/>
        </w:rPr>
        <w:t>)</w:t>
      </w:r>
      <w:r w:rsidR="00AD7EE1" w:rsidRPr="0097041B">
        <w:rPr>
          <w:bCs/>
          <w:sz w:val="22"/>
          <w:szCs w:val="22"/>
        </w:rPr>
        <w:t xml:space="preserve"> (Applies in lieu of Nov 2025)</w:t>
      </w:r>
    </w:p>
    <w:p w14:paraId="100BC293" w14:textId="77777777" w:rsidR="00CC7B64" w:rsidRPr="0097041B" w:rsidRDefault="00CC7B64" w:rsidP="00DB150E">
      <w:pPr>
        <w:rPr>
          <w:bCs/>
          <w:sz w:val="22"/>
          <w:szCs w:val="22"/>
        </w:rPr>
      </w:pPr>
    </w:p>
    <w:p w14:paraId="240E6237" w14:textId="446F5B54" w:rsidR="00CC7B64" w:rsidRPr="0097041B" w:rsidRDefault="00CC7B64" w:rsidP="00DB150E">
      <w:pPr>
        <w:rPr>
          <w:bCs/>
          <w:sz w:val="22"/>
          <w:szCs w:val="22"/>
        </w:rPr>
      </w:pPr>
      <w:r w:rsidRPr="0097041B">
        <w:rPr>
          <w:b/>
          <w:sz w:val="22"/>
          <w:szCs w:val="22"/>
        </w:rPr>
        <w:t>52.216-7 Allowable Cost And Payment (</w:t>
      </w:r>
      <w:r w:rsidR="00AD1EDB" w:rsidRPr="0097041B">
        <w:rPr>
          <w:b/>
          <w:sz w:val="22"/>
          <w:szCs w:val="22"/>
        </w:rPr>
        <w:t>Aug 2018</w:t>
      </w:r>
      <w:r w:rsidRPr="0097041B">
        <w:rPr>
          <w:b/>
          <w:sz w:val="22"/>
          <w:szCs w:val="22"/>
        </w:rPr>
        <w:t>)</w:t>
      </w:r>
      <w:r w:rsidR="000F4D90" w:rsidRPr="0097041B">
        <w:rPr>
          <w:bCs/>
          <w:sz w:val="22"/>
          <w:szCs w:val="22"/>
        </w:rPr>
        <w:t xml:space="preserve"> (applies in lieu of Nov 2025)</w:t>
      </w:r>
    </w:p>
    <w:p w14:paraId="7F825C55" w14:textId="471D1AB2" w:rsidR="00EC7871" w:rsidRPr="0097041B" w:rsidRDefault="00EC7871" w:rsidP="00BA5852">
      <w:pPr>
        <w:rPr>
          <w:sz w:val="22"/>
          <w:szCs w:val="22"/>
        </w:rPr>
      </w:pPr>
    </w:p>
    <w:p w14:paraId="4295F535" w14:textId="63EA5E11" w:rsidR="00EC7871" w:rsidRPr="0097041B" w:rsidRDefault="00EC7871" w:rsidP="00BA5852">
      <w:pPr>
        <w:rPr>
          <w:sz w:val="22"/>
          <w:szCs w:val="22"/>
        </w:rPr>
      </w:pPr>
      <w:r w:rsidRPr="0097041B">
        <w:rPr>
          <w:b/>
          <w:bCs/>
          <w:sz w:val="22"/>
          <w:szCs w:val="22"/>
        </w:rPr>
        <w:t xml:space="preserve">52.219-8 </w:t>
      </w:r>
      <w:r w:rsidR="00206C34" w:rsidRPr="0097041B">
        <w:rPr>
          <w:b/>
          <w:bCs/>
          <w:sz w:val="22"/>
          <w:szCs w:val="22"/>
        </w:rPr>
        <w:t xml:space="preserve">Utilization Of Small Business Concerns </w:t>
      </w:r>
      <w:r w:rsidRPr="0097041B">
        <w:rPr>
          <w:b/>
          <w:bCs/>
          <w:sz w:val="22"/>
          <w:szCs w:val="22"/>
        </w:rPr>
        <w:t>(</w:t>
      </w:r>
      <w:r w:rsidR="000E5A8B" w:rsidRPr="0097041B">
        <w:rPr>
          <w:b/>
          <w:bCs/>
          <w:sz w:val="22"/>
          <w:szCs w:val="22"/>
        </w:rPr>
        <w:t>Jan 2025</w:t>
      </w:r>
      <w:r w:rsidRPr="0097041B">
        <w:rPr>
          <w:b/>
          <w:bCs/>
          <w:sz w:val="22"/>
          <w:szCs w:val="22"/>
        </w:rPr>
        <w:t>)</w:t>
      </w:r>
      <w:r w:rsidRPr="0097041B">
        <w:rPr>
          <w:sz w:val="22"/>
          <w:szCs w:val="22"/>
        </w:rPr>
        <w:t xml:space="preserve"> (Applies in lieu of </w:t>
      </w:r>
      <w:r w:rsidR="000E5A8B" w:rsidRPr="0097041B">
        <w:rPr>
          <w:sz w:val="22"/>
          <w:szCs w:val="22"/>
        </w:rPr>
        <w:t>Nov</w:t>
      </w:r>
      <w:r w:rsidRPr="0097041B">
        <w:rPr>
          <w:sz w:val="22"/>
          <w:szCs w:val="22"/>
        </w:rPr>
        <w:t xml:space="preserve"> 202</w:t>
      </w:r>
      <w:r w:rsidR="00BD491B" w:rsidRPr="0097041B">
        <w:rPr>
          <w:sz w:val="22"/>
          <w:szCs w:val="22"/>
        </w:rPr>
        <w:t>5</w:t>
      </w:r>
      <w:r w:rsidRPr="0097041B">
        <w:rPr>
          <w:sz w:val="22"/>
          <w:szCs w:val="22"/>
        </w:rPr>
        <w:t>)</w:t>
      </w:r>
    </w:p>
    <w:p w14:paraId="4ACBF9D9" w14:textId="0E3CD70C" w:rsidR="001D6C4D" w:rsidRPr="0097041B" w:rsidRDefault="001D6C4D" w:rsidP="00BA5852">
      <w:pPr>
        <w:rPr>
          <w:sz w:val="22"/>
          <w:szCs w:val="22"/>
        </w:rPr>
      </w:pPr>
    </w:p>
    <w:p w14:paraId="4F129956" w14:textId="5217F82A" w:rsidR="001D6C4D" w:rsidRPr="0097041B" w:rsidRDefault="001D6C4D" w:rsidP="00BA5852">
      <w:pPr>
        <w:rPr>
          <w:sz w:val="22"/>
          <w:szCs w:val="22"/>
        </w:rPr>
      </w:pPr>
      <w:r w:rsidRPr="0097041B">
        <w:rPr>
          <w:b/>
          <w:bCs/>
          <w:sz w:val="22"/>
          <w:szCs w:val="22"/>
        </w:rPr>
        <w:t>52.219-9 Small Business Subcontracting Plan</w:t>
      </w:r>
      <w:r w:rsidR="000C6FAC" w:rsidRPr="0097041B">
        <w:rPr>
          <w:b/>
          <w:bCs/>
          <w:sz w:val="22"/>
          <w:szCs w:val="22"/>
        </w:rPr>
        <w:t xml:space="preserve"> (</w:t>
      </w:r>
      <w:r w:rsidR="000E367A" w:rsidRPr="0097041B">
        <w:rPr>
          <w:b/>
          <w:bCs/>
          <w:sz w:val="22"/>
          <w:szCs w:val="22"/>
        </w:rPr>
        <w:t>Jan 2025</w:t>
      </w:r>
      <w:r w:rsidRPr="0097041B">
        <w:rPr>
          <w:b/>
          <w:bCs/>
          <w:sz w:val="22"/>
          <w:szCs w:val="22"/>
        </w:rPr>
        <w:t>)</w:t>
      </w:r>
      <w:r w:rsidRPr="0097041B">
        <w:rPr>
          <w:sz w:val="22"/>
          <w:szCs w:val="22"/>
        </w:rPr>
        <w:t xml:space="preserve"> (Applies in lieu of </w:t>
      </w:r>
      <w:r w:rsidR="00872112" w:rsidRPr="0097041B">
        <w:rPr>
          <w:sz w:val="22"/>
          <w:szCs w:val="22"/>
        </w:rPr>
        <w:t>Feb 2026</w:t>
      </w:r>
      <w:r w:rsidRPr="0097041B">
        <w:rPr>
          <w:sz w:val="22"/>
          <w:szCs w:val="22"/>
        </w:rPr>
        <w:t>)</w:t>
      </w:r>
    </w:p>
    <w:p w14:paraId="23E4CD01" w14:textId="77777777" w:rsidR="00432F7B" w:rsidRPr="0097041B" w:rsidRDefault="00432F7B" w:rsidP="00BA5852">
      <w:pPr>
        <w:rPr>
          <w:sz w:val="22"/>
          <w:szCs w:val="22"/>
        </w:rPr>
      </w:pPr>
    </w:p>
    <w:p w14:paraId="67B7C97C" w14:textId="612A8772" w:rsidR="00432F7B" w:rsidRPr="0097041B" w:rsidRDefault="00432F7B" w:rsidP="00BA5852">
      <w:pPr>
        <w:rPr>
          <w:sz w:val="22"/>
          <w:szCs w:val="22"/>
        </w:rPr>
      </w:pPr>
      <w:r w:rsidRPr="0097041B">
        <w:rPr>
          <w:b/>
          <w:bCs/>
          <w:sz w:val="22"/>
          <w:szCs w:val="22"/>
        </w:rPr>
        <w:lastRenderedPageBreak/>
        <w:t>52.22</w:t>
      </w:r>
      <w:r w:rsidR="00C21A51" w:rsidRPr="0097041B">
        <w:rPr>
          <w:b/>
          <w:bCs/>
          <w:sz w:val="22"/>
          <w:szCs w:val="22"/>
        </w:rPr>
        <w:t xml:space="preserve">2-4 Contract Work Hours And Safety Standards - Overtime Compensation </w:t>
      </w:r>
      <w:r w:rsidRPr="0097041B">
        <w:rPr>
          <w:b/>
          <w:bCs/>
          <w:sz w:val="22"/>
          <w:szCs w:val="22"/>
        </w:rPr>
        <w:t>(</w:t>
      </w:r>
      <w:r w:rsidR="00C21A51" w:rsidRPr="0097041B">
        <w:rPr>
          <w:b/>
          <w:bCs/>
          <w:sz w:val="22"/>
          <w:szCs w:val="22"/>
        </w:rPr>
        <w:t>May</w:t>
      </w:r>
      <w:r w:rsidRPr="0097041B">
        <w:rPr>
          <w:b/>
          <w:bCs/>
          <w:sz w:val="22"/>
          <w:szCs w:val="22"/>
        </w:rPr>
        <w:t xml:space="preserve"> 20</w:t>
      </w:r>
      <w:r w:rsidR="00C21A51" w:rsidRPr="0097041B">
        <w:rPr>
          <w:b/>
          <w:bCs/>
          <w:sz w:val="22"/>
          <w:szCs w:val="22"/>
        </w:rPr>
        <w:t>18</w:t>
      </w:r>
      <w:r w:rsidRPr="0097041B">
        <w:rPr>
          <w:sz w:val="22"/>
          <w:szCs w:val="22"/>
        </w:rPr>
        <w:t>) (Applies in lieu of Nov 2025)</w:t>
      </w:r>
    </w:p>
    <w:p w14:paraId="30C22166" w14:textId="22881E2C" w:rsidR="00725227" w:rsidRPr="0097041B" w:rsidRDefault="00725227" w:rsidP="00BA5852">
      <w:pPr>
        <w:rPr>
          <w:sz w:val="22"/>
          <w:szCs w:val="22"/>
        </w:rPr>
      </w:pPr>
    </w:p>
    <w:p w14:paraId="5AFA48D6" w14:textId="31113301" w:rsidR="00725227" w:rsidRPr="0097041B" w:rsidRDefault="00725227" w:rsidP="00BA5852">
      <w:pPr>
        <w:rPr>
          <w:sz w:val="22"/>
          <w:szCs w:val="22"/>
        </w:rPr>
      </w:pPr>
      <w:r w:rsidRPr="0097041B">
        <w:rPr>
          <w:b/>
          <w:bCs/>
          <w:sz w:val="22"/>
          <w:szCs w:val="22"/>
        </w:rPr>
        <w:t xml:space="preserve">52.222-35 </w:t>
      </w:r>
      <w:r w:rsidR="00206C34" w:rsidRPr="0097041B">
        <w:rPr>
          <w:b/>
          <w:bCs/>
          <w:sz w:val="22"/>
          <w:szCs w:val="22"/>
        </w:rPr>
        <w:t xml:space="preserve">Equal Opportunity For Veterans </w:t>
      </w:r>
      <w:r w:rsidRPr="0097041B">
        <w:rPr>
          <w:b/>
          <w:bCs/>
          <w:sz w:val="22"/>
          <w:szCs w:val="22"/>
        </w:rPr>
        <w:t>(</w:t>
      </w:r>
      <w:r w:rsidR="00CC195E" w:rsidRPr="0097041B">
        <w:rPr>
          <w:b/>
          <w:bCs/>
          <w:sz w:val="22"/>
          <w:szCs w:val="22"/>
        </w:rPr>
        <w:t>Jun 2020</w:t>
      </w:r>
      <w:r w:rsidRPr="0097041B">
        <w:rPr>
          <w:b/>
          <w:bCs/>
          <w:sz w:val="22"/>
          <w:szCs w:val="22"/>
        </w:rPr>
        <w:t>)</w:t>
      </w:r>
      <w:r w:rsidRPr="0097041B">
        <w:rPr>
          <w:sz w:val="22"/>
          <w:szCs w:val="22"/>
        </w:rPr>
        <w:t xml:space="preserve"> (Applies in lieu of </w:t>
      </w:r>
      <w:r w:rsidR="00CC195E" w:rsidRPr="0097041B">
        <w:rPr>
          <w:sz w:val="22"/>
          <w:szCs w:val="22"/>
        </w:rPr>
        <w:t>Nov 2025</w:t>
      </w:r>
      <w:r w:rsidRPr="0097041B">
        <w:rPr>
          <w:sz w:val="22"/>
          <w:szCs w:val="22"/>
        </w:rPr>
        <w:t>)</w:t>
      </w:r>
    </w:p>
    <w:p w14:paraId="7817BDA7" w14:textId="41D3A767" w:rsidR="00206C34" w:rsidRPr="0097041B" w:rsidRDefault="00206C34" w:rsidP="00BA5852">
      <w:pPr>
        <w:rPr>
          <w:sz w:val="22"/>
          <w:szCs w:val="22"/>
        </w:rPr>
      </w:pPr>
    </w:p>
    <w:p w14:paraId="6FC9FE72" w14:textId="1EB5D615" w:rsidR="00206C34" w:rsidRPr="0097041B" w:rsidRDefault="00206C34" w:rsidP="00BA5852">
      <w:pPr>
        <w:rPr>
          <w:sz w:val="22"/>
          <w:szCs w:val="22"/>
        </w:rPr>
      </w:pPr>
      <w:r w:rsidRPr="0097041B">
        <w:rPr>
          <w:b/>
          <w:bCs/>
          <w:sz w:val="22"/>
          <w:szCs w:val="22"/>
        </w:rPr>
        <w:t xml:space="preserve">52.222-36 Equal Opportunity For Workers With Disabilities </w:t>
      </w:r>
      <w:r w:rsidR="00DF77D1" w:rsidRPr="0097041B">
        <w:rPr>
          <w:b/>
          <w:bCs/>
          <w:sz w:val="22"/>
          <w:szCs w:val="22"/>
        </w:rPr>
        <w:t>(Jun 2020)</w:t>
      </w:r>
      <w:r w:rsidR="00DF77D1" w:rsidRPr="0097041B">
        <w:rPr>
          <w:sz w:val="22"/>
          <w:szCs w:val="22"/>
        </w:rPr>
        <w:t xml:space="preserve"> (Applies in lieu of Nov 2025)</w:t>
      </w:r>
    </w:p>
    <w:p w14:paraId="782F2608" w14:textId="43D2F066" w:rsidR="00206C34" w:rsidRPr="0097041B" w:rsidRDefault="00206C34" w:rsidP="00BA5852">
      <w:pPr>
        <w:rPr>
          <w:sz w:val="22"/>
          <w:szCs w:val="22"/>
        </w:rPr>
      </w:pPr>
    </w:p>
    <w:p w14:paraId="0E5D5DB0" w14:textId="546EE311" w:rsidR="00206C34" w:rsidRPr="0097041B" w:rsidRDefault="00E54BBD" w:rsidP="00BA5852">
      <w:pPr>
        <w:rPr>
          <w:sz w:val="22"/>
          <w:szCs w:val="22"/>
        </w:rPr>
      </w:pPr>
      <w:r w:rsidRPr="0097041B">
        <w:rPr>
          <w:b/>
          <w:bCs/>
          <w:sz w:val="22"/>
          <w:szCs w:val="22"/>
        </w:rPr>
        <w:t xml:space="preserve">52.222-37 Employment Reports On Veterans </w:t>
      </w:r>
      <w:r w:rsidR="00DF77D1" w:rsidRPr="0097041B">
        <w:rPr>
          <w:b/>
          <w:bCs/>
          <w:sz w:val="22"/>
          <w:szCs w:val="22"/>
        </w:rPr>
        <w:t>(Jun 2020)</w:t>
      </w:r>
      <w:r w:rsidR="00DF77D1" w:rsidRPr="0097041B">
        <w:rPr>
          <w:sz w:val="22"/>
          <w:szCs w:val="22"/>
        </w:rPr>
        <w:t xml:space="preserve"> (Applies in lieu of Nov 2025)</w:t>
      </w:r>
    </w:p>
    <w:p w14:paraId="03CD4B2A" w14:textId="75C94539" w:rsidR="007B1849" w:rsidRPr="0097041B" w:rsidRDefault="007B1849" w:rsidP="00BA5852">
      <w:pPr>
        <w:rPr>
          <w:sz w:val="22"/>
          <w:szCs w:val="22"/>
        </w:rPr>
      </w:pPr>
    </w:p>
    <w:p w14:paraId="45719A09" w14:textId="53F62DE2" w:rsidR="007B1849" w:rsidRPr="0097041B" w:rsidRDefault="00873CCF" w:rsidP="00BA5852">
      <w:pPr>
        <w:rPr>
          <w:sz w:val="22"/>
          <w:szCs w:val="22"/>
        </w:rPr>
      </w:pPr>
      <w:r w:rsidRPr="0097041B">
        <w:rPr>
          <w:b/>
          <w:bCs/>
          <w:sz w:val="22"/>
          <w:szCs w:val="22"/>
        </w:rPr>
        <w:t>52.222-50 Combating Trafficking In Persons (</w:t>
      </w:r>
      <w:r w:rsidR="00223F22" w:rsidRPr="0097041B">
        <w:rPr>
          <w:b/>
          <w:bCs/>
          <w:sz w:val="22"/>
          <w:szCs w:val="22"/>
        </w:rPr>
        <w:t>Oct</w:t>
      </w:r>
      <w:r w:rsidRPr="0097041B">
        <w:rPr>
          <w:b/>
          <w:bCs/>
          <w:sz w:val="22"/>
          <w:szCs w:val="22"/>
        </w:rPr>
        <w:t xml:space="preserve"> 20</w:t>
      </w:r>
      <w:r w:rsidR="00223F22" w:rsidRPr="0097041B">
        <w:rPr>
          <w:b/>
          <w:bCs/>
          <w:sz w:val="22"/>
          <w:szCs w:val="22"/>
        </w:rPr>
        <w:t>25</w:t>
      </w:r>
      <w:r w:rsidRPr="0097041B">
        <w:rPr>
          <w:b/>
          <w:bCs/>
          <w:sz w:val="22"/>
          <w:szCs w:val="22"/>
        </w:rPr>
        <w:t>)</w:t>
      </w:r>
      <w:r w:rsidRPr="0097041B">
        <w:rPr>
          <w:sz w:val="22"/>
          <w:szCs w:val="22"/>
        </w:rPr>
        <w:t xml:space="preserve"> (Applies in lieu of Nov 2021)</w:t>
      </w:r>
    </w:p>
    <w:p w14:paraId="1C26F3B6" w14:textId="77777777" w:rsidR="003B7FB0" w:rsidRPr="0097041B" w:rsidRDefault="003B7FB0" w:rsidP="003B7FB0">
      <w:pPr>
        <w:rPr>
          <w:sz w:val="22"/>
          <w:szCs w:val="22"/>
        </w:rPr>
      </w:pPr>
    </w:p>
    <w:p w14:paraId="1D6055A6" w14:textId="3033BFC4" w:rsidR="003B7FB0" w:rsidRPr="0097041B" w:rsidRDefault="003B7FB0" w:rsidP="003B7FB0">
      <w:pPr>
        <w:rPr>
          <w:sz w:val="22"/>
          <w:szCs w:val="22"/>
        </w:rPr>
      </w:pPr>
      <w:r w:rsidRPr="0097041B">
        <w:rPr>
          <w:b/>
          <w:bCs/>
          <w:sz w:val="22"/>
          <w:szCs w:val="22"/>
        </w:rPr>
        <w:t>52.222-54 Employment Eligibility Verification (</w:t>
      </w:r>
      <w:r w:rsidR="00D21144" w:rsidRPr="0097041B">
        <w:rPr>
          <w:b/>
          <w:bCs/>
          <w:sz w:val="22"/>
          <w:szCs w:val="22"/>
        </w:rPr>
        <w:t>Jan 2025</w:t>
      </w:r>
      <w:r w:rsidRPr="0097041B">
        <w:rPr>
          <w:b/>
          <w:bCs/>
          <w:sz w:val="22"/>
          <w:szCs w:val="22"/>
        </w:rPr>
        <w:t>)</w:t>
      </w:r>
      <w:r w:rsidRPr="0097041B">
        <w:rPr>
          <w:sz w:val="22"/>
          <w:szCs w:val="22"/>
        </w:rPr>
        <w:t xml:space="preserve"> (Applies in lieu of </w:t>
      </w:r>
      <w:r w:rsidR="00BF3A6F" w:rsidRPr="0097041B">
        <w:rPr>
          <w:sz w:val="22"/>
          <w:szCs w:val="22"/>
        </w:rPr>
        <w:t>Nov</w:t>
      </w:r>
      <w:r w:rsidRPr="0097041B">
        <w:rPr>
          <w:sz w:val="22"/>
          <w:szCs w:val="22"/>
        </w:rPr>
        <w:t xml:space="preserve"> 2025)</w:t>
      </w:r>
    </w:p>
    <w:p w14:paraId="0E7EDFD5" w14:textId="77777777" w:rsidR="00D01CEC" w:rsidRPr="0097041B" w:rsidRDefault="00D01CEC" w:rsidP="00BA5852">
      <w:pPr>
        <w:rPr>
          <w:sz w:val="22"/>
          <w:szCs w:val="22"/>
        </w:rPr>
      </w:pPr>
    </w:p>
    <w:p w14:paraId="05C9AF3C" w14:textId="02AE8261" w:rsidR="00D01CEC" w:rsidRPr="0097041B" w:rsidRDefault="00D01CEC" w:rsidP="00BA5852">
      <w:pPr>
        <w:rPr>
          <w:b/>
          <w:bCs/>
          <w:sz w:val="22"/>
          <w:szCs w:val="22"/>
        </w:rPr>
      </w:pPr>
      <w:r w:rsidRPr="0097041B">
        <w:rPr>
          <w:b/>
          <w:bCs/>
          <w:sz w:val="22"/>
          <w:szCs w:val="22"/>
        </w:rPr>
        <w:t xml:space="preserve">52.224-3 </w:t>
      </w:r>
      <w:r w:rsidR="003C1822" w:rsidRPr="0097041B">
        <w:rPr>
          <w:b/>
          <w:bCs/>
          <w:sz w:val="22"/>
          <w:szCs w:val="22"/>
        </w:rPr>
        <w:t xml:space="preserve">Privacy Training, Alternate I </w:t>
      </w:r>
      <w:r w:rsidR="00AC3A4F" w:rsidRPr="0097041B">
        <w:rPr>
          <w:b/>
          <w:bCs/>
          <w:sz w:val="22"/>
          <w:szCs w:val="22"/>
        </w:rPr>
        <w:t>(Jan 2017)</w:t>
      </w:r>
    </w:p>
    <w:p w14:paraId="5F9A51E7" w14:textId="77777777" w:rsidR="00610B26" w:rsidRPr="0097041B" w:rsidRDefault="00610B26" w:rsidP="00BA5852">
      <w:pPr>
        <w:rPr>
          <w:sz w:val="22"/>
          <w:szCs w:val="22"/>
        </w:rPr>
      </w:pPr>
    </w:p>
    <w:p w14:paraId="76365F0E" w14:textId="2D044E79" w:rsidR="00610B26" w:rsidRPr="0097041B" w:rsidRDefault="00F40398" w:rsidP="00BA5852">
      <w:pPr>
        <w:rPr>
          <w:b/>
          <w:bCs/>
          <w:sz w:val="22"/>
          <w:szCs w:val="22"/>
        </w:rPr>
      </w:pPr>
      <w:r w:rsidRPr="0097041B">
        <w:rPr>
          <w:b/>
          <w:bCs/>
          <w:sz w:val="22"/>
          <w:szCs w:val="22"/>
        </w:rPr>
        <w:t xml:space="preserve">52.225-1 Buy American -- Supplies (Oct 2022) </w:t>
      </w:r>
      <w:r w:rsidRPr="0097041B">
        <w:rPr>
          <w:sz w:val="22"/>
          <w:szCs w:val="22"/>
        </w:rPr>
        <w:t>(Applies in lieu of Nov 2025)</w:t>
      </w:r>
    </w:p>
    <w:p w14:paraId="63FFFF23" w14:textId="77777777" w:rsidR="00F51F38" w:rsidRPr="0097041B" w:rsidRDefault="00F51F38" w:rsidP="00674D69">
      <w:pPr>
        <w:rPr>
          <w:sz w:val="22"/>
          <w:szCs w:val="22"/>
        </w:rPr>
      </w:pPr>
    </w:p>
    <w:p w14:paraId="69B70C82" w14:textId="637D9F87" w:rsidR="00F51F38" w:rsidRPr="0097041B" w:rsidRDefault="00F51F38" w:rsidP="00674D69">
      <w:pPr>
        <w:rPr>
          <w:b/>
          <w:bCs/>
          <w:sz w:val="22"/>
          <w:szCs w:val="22"/>
        </w:rPr>
      </w:pPr>
      <w:r w:rsidRPr="0097041B">
        <w:rPr>
          <w:b/>
          <w:bCs/>
          <w:sz w:val="22"/>
          <w:szCs w:val="22"/>
        </w:rPr>
        <w:t>52.227-17 Rights In Data--Special Works (Dec 2007)</w:t>
      </w:r>
    </w:p>
    <w:p w14:paraId="760E4AC1" w14:textId="1D56CCAB" w:rsidR="00641903" w:rsidRPr="0097041B" w:rsidRDefault="00641903" w:rsidP="004F21C4">
      <w:pPr>
        <w:rPr>
          <w:bCs/>
          <w:sz w:val="22"/>
          <w:szCs w:val="22"/>
        </w:rPr>
      </w:pPr>
    </w:p>
    <w:p w14:paraId="25F68E05" w14:textId="68ECE9DA" w:rsidR="00641903" w:rsidRPr="0097041B" w:rsidRDefault="00641903" w:rsidP="004F21C4">
      <w:pPr>
        <w:rPr>
          <w:bCs/>
          <w:sz w:val="22"/>
          <w:szCs w:val="22"/>
        </w:rPr>
      </w:pPr>
      <w:r w:rsidRPr="0097041B">
        <w:rPr>
          <w:b/>
          <w:sz w:val="22"/>
          <w:szCs w:val="22"/>
        </w:rPr>
        <w:t>52.230-2 Cost Accounting Standards</w:t>
      </w:r>
      <w:r w:rsidR="00157436" w:rsidRPr="0097041B">
        <w:rPr>
          <w:b/>
          <w:sz w:val="22"/>
          <w:szCs w:val="22"/>
        </w:rPr>
        <w:t>) (</w:t>
      </w:r>
      <w:r w:rsidR="00A76E13" w:rsidRPr="0097041B">
        <w:rPr>
          <w:b/>
          <w:sz w:val="22"/>
          <w:szCs w:val="22"/>
        </w:rPr>
        <w:t>Jun</w:t>
      </w:r>
      <w:r w:rsidR="00157436" w:rsidRPr="0097041B">
        <w:rPr>
          <w:b/>
          <w:sz w:val="22"/>
          <w:szCs w:val="22"/>
        </w:rPr>
        <w:t xml:space="preserve"> 20</w:t>
      </w:r>
      <w:r w:rsidR="00A76E13" w:rsidRPr="0097041B">
        <w:rPr>
          <w:b/>
          <w:sz w:val="22"/>
          <w:szCs w:val="22"/>
        </w:rPr>
        <w:t>20</w:t>
      </w:r>
      <w:r w:rsidR="00157436" w:rsidRPr="0097041B">
        <w:rPr>
          <w:b/>
          <w:sz w:val="22"/>
          <w:szCs w:val="22"/>
        </w:rPr>
        <w:t>)</w:t>
      </w:r>
      <w:r w:rsidRPr="0097041B">
        <w:rPr>
          <w:bCs/>
          <w:sz w:val="22"/>
          <w:szCs w:val="22"/>
        </w:rPr>
        <w:t xml:space="preserve"> (Applies in lieu of </w:t>
      </w:r>
      <w:r w:rsidR="00A76E13" w:rsidRPr="0097041B">
        <w:rPr>
          <w:bCs/>
          <w:sz w:val="22"/>
          <w:szCs w:val="22"/>
        </w:rPr>
        <w:t>Nov</w:t>
      </w:r>
      <w:r w:rsidRPr="0097041B">
        <w:rPr>
          <w:bCs/>
          <w:sz w:val="22"/>
          <w:szCs w:val="22"/>
        </w:rPr>
        <w:t xml:space="preserve"> 202</w:t>
      </w:r>
      <w:r w:rsidR="001B255F" w:rsidRPr="0097041B">
        <w:rPr>
          <w:bCs/>
          <w:sz w:val="22"/>
          <w:szCs w:val="22"/>
        </w:rPr>
        <w:t>5</w:t>
      </w:r>
      <w:r w:rsidRPr="0097041B">
        <w:rPr>
          <w:bCs/>
          <w:sz w:val="22"/>
          <w:szCs w:val="22"/>
        </w:rPr>
        <w:t>)</w:t>
      </w:r>
    </w:p>
    <w:p w14:paraId="54B96D83" w14:textId="77777777" w:rsidR="009E5134" w:rsidRPr="0097041B" w:rsidRDefault="009E5134" w:rsidP="004F21C4">
      <w:pPr>
        <w:rPr>
          <w:bCs/>
          <w:sz w:val="22"/>
          <w:szCs w:val="22"/>
        </w:rPr>
      </w:pPr>
    </w:p>
    <w:p w14:paraId="08F8F215" w14:textId="6F2486A7" w:rsidR="009E5134" w:rsidRPr="0097041B" w:rsidRDefault="009E5134" w:rsidP="004F21C4">
      <w:pPr>
        <w:rPr>
          <w:bCs/>
          <w:sz w:val="22"/>
          <w:szCs w:val="22"/>
        </w:rPr>
      </w:pPr>
      <w:r w:rsidRPr="0097041B">
        <w:rPr>
          <w:b/>
          <w:sz w:val="22"/>
          <w:szCs w:val="22"/>
        </w:rPr>
        <w:t>52.230-3</w:t>
      </w:r>
      <w:r w:rsidR="002B4AD1" w:rsidRPr="0097041B">
        <w:rPr>
          <w:b/>
          <w:sz w:val="22"/>
          <w:szCs w:val="22"/>
        </w:rPr>
        <w:t xml:space="preserve"> Disclosure and Consistency of Cost Accounting Practices (</w:t>
      </w:r>
      <w:r w:rsidR="00B66E1B" w:rsidRPr="0097041B">
        <w:rPr>
          <w:b/>
          <w:sz w:val="22"/>
          <w:szCs w:val="22"/>
        </w:rPr>
        <w:t>Jun 2020</w:t>
      </w:r>
      <w:r w:rsidR="002B4AD1" w:rsidRPr="0097041B">
        <w:rPr>
          <w:b/>
          <w:sz w:val="22"/>
          <w:szCs w:val="22"/>
        </w:rPr>
        <w:t>)</w:t>
      </w:r>
      <w:r w:rsidR="00B66E1B" w:rsidRPr="0097041B">
        <w:rPr>
          <w:bCs/>
          <w:sz w:val="22"/>
          <w:szCs w:val="22"/>
        </w:rPr>
        <w:t xml:space="preserve"> (Applies in lieu of Nov 2025)</w:t>
      </w:r>
    </w:p>
    <w:p w14:paraId="63E93C02" w14:textId="77777777" w:rsidR="00DD4A72" w:rsidRPr="0097041B" w:rsidRDefault="00DD4A72" w:rsidP="004F21C4">
      <w:pPr>
        <w:rPr>
          <w:bCs/>
          <w:sz w:val="22"/>
          <w:szCs w:val="22"/>
        </w:rPr>
      </w:pPr>
    </w:p>
    <w:p w14:paraId="4E85A1F8" w14:textId="75EC2598" w:rsidR="00DD4A72" w:rsidRPr="0097041B" w:rsidRDefault="00DD4A72" w:rsidP="004F21C4">
      <w:pPr>
        <w:rPr>
          <w:bCs/>
          <w:sz w:val="22"/>
          <w:szCs w:val="22"/>
        </w:rPr>
      </w:pPr>
      <w:r w:rsidRPr="0097041B">
        <w:rPr>
          <w:b/>
          <w:sz w:val="22"/>
          <w:szCs w:val="22"/>
        </w:rPr>
        <w:t xml:space="preserve">52.230-6 </w:t>
      </w:r>
      <w:r w:rsidR="00931315" w:rsidRPr="0097041B">
        <w:rPr>
          <w:b/>
          <w:sz w:val="22"/>
          <w:szCs w:val="22"/>
        </w:rPr>
        <w:t xml:space="preserve">Administration Of Cost Accounting Standards </w:t>
      </w:r>
      <w:r w:rsidRPr="0097041B">
        <w:rPr>
          <w:b/>
          <w:sz w:val="22"/>
          <w:szCs w:val="22"/>
        </w:rPr>
        <w:t>(</w:t>
      </w:r>
      <w:r w:rsidR="00931315" w:rsidRPr="0097041B">
        <w:rPr>
          <w:b/>
          <w:sz w:val="22"/>
          <w:szCs w:val="22"/>
        </w:rPr>
        <w:t>Jun 2010</w:t>
      </w:r>
      <w:r w:rsidRPr="0097041B">
        <w:rPr>
          <w:b/>
          <w:sz w:val="22"/>
          <w:szCs w:val="22"/>
        </w:rPr>
        <w:t>)</w:t>
      </w:r>
      <w:r w:rsidR="000878B5" w:rsidRPr="0097041B">
        <w:rPr>
          <w:b/>
          <w:sz w:val="22"/>
          <w:szCs w:val="22"/>
        </w:rPr>
        <w:t xml:space="preserve"> </w:t>
      </w:r>
      <w:r w:rsidR="000878B5" w:rsidRPr="0097041B">
        <w:rPr>
          <w:bCs/>
          <w:sz w:val="22"/>
          <w:szCs w:val="22"/>
        </w:rPr>
        <w:t>(Applies in lieu of Nov 2025)</w:t>
      </w:r>
    </w:p>
    <w:p w14:paraId="24791FDC" w14:textId="55C80A58" w:rsidR="00670CCC" w:rsidRPr="0097041B" w:rsidRDefault="00670CCC" w:rsidP="004F21C4">
      <w:pPr>
        <w:rPr>
          <w:bCs/>
          <w:sz w:val="22"/>
          <w:szCs w:val="22"/>
        </w:rPr>
      </w:pPr>
    </w:p>
    <w:p w14:paraId="7641C07C" w14:textId="12DDE886" w:rsidR="00670CCC" w:rsidRPr="0097041B" w:rsidRDefault="00670CCC" w:rsidP="004F21C4">
      <w:pPr>
        <w:rPr>
          <w:bCs/>
          <w:sz w:val="22"/>
          <w:szCs w:val="22"/>
        </w:rPr>
      </w:pPr>
      <w:r w:rsidRPr="0097041B">
        <w:rPr>
          <w:b/>
          <w:sz w:val="22"/>
          <w:szCs w:val="22"/>
        </w:rPr>
        <w:t>52.232-39 Unenforceability of Unauthorized Obligations (Jun 2013)</w:t>
      </w:r>
      <w:r w:rsidRPr="0097041B">
        <w:rPr>
          <w:bCs/>
          <w:sz w:val="22"/>
          <w:szCs w:val="22"/>
        </w:rPr>
        <w:t xml:space="preserve"> (Applies to subcontracts where software or services will be retransferred to the Government.)</w:t>
      </w:r>
    </w:p>
    <w:p w14:paraId="5F573D65" w14:textId="30DB39B0" w:rsidR="003B154B" w:rsidRPr="0097041B" w:rsidRDefault="003B154B" w:rsidP="00674D69">
      <w:pPr>
        <w:rPr>
          <w:sz w:val="22"/>
          <w:szCs w:val="22"/>
        </w:rPr>
      </w:pPr>
    </w:p>
    <w:p w14:paraId="6540E14A" w14:textId="73547D79" w:rsidR="003B154B" w:rsidRPr="0097041B" w:rsidRDefault="00E53C68" w:rsidP="00674D69">
      <w:pPr>
        <w:rPr>
          <w:sz w:val="22"/>
          <w:szCs w:val="22"/>
        </w:rPr>
      </w:pPr>
      <w:r w:rsidRPr="0097041B">
        <w:rPr>
          <w:b/>
          <w:bCs/>
          <w:sz w:val="22"/>
          <w:szCs w:val="22"/>
        </w:rPr>
        <w:t>52.244</w:t>
      </w:r>
      <w:r w:rsidR="00681DC7" w:rsidRPr="0097041B">
        <w:rPr>
          <w:b/>
          <w:bCs/>
          <w:sz w:val="22"/>
          <w:szCs w:val="22"/>
        </w:rPr>
        <w:t>-6 Subcontracts For Commercial Items (</w:t>
      </w:r>
      <w:r w:rsidR="00324D46" w:rsidRPr="0097041B">
        <w:rPr>
          <w:b/>
          <w:bCs/>
          <w:sz w:val="22"/>
          <w:szCs w:val="22"/>
        </w:rPr>
        <w:t>Oct</w:t>
      </w:r>
      <w:r w:rsidR="00681DC7" w:rsidRPr="0097041B">
        <w:rPr>
          <w:b/>
          <w:bCs/>
          <w:sz w:val="22"/>
          <w:szCs w:val="22"/>
        </w:rPr>
        <w:t xml:space="preserve"> 20</w:t>
      </w:r>
      <w:r w:rsidR="00324D46" w:rsidRPr="0097041B">
        <w:rPr>
          <w:b/>
          <w:bCs/>
          <w:sz w:val="22"/>
          <w:szCs w:val="22"/>
        </w:rPr>
        <w:t>25</w:t>
      </w:r>
      <w:r w:rsidRPr="0097041B">
        <w:rPr>
          <w:b/>
          <w:bCs/>
          <w:sz w:val="22"/>
          <w:szCs w:val="22"/>
        </w:rPr>
        <w:t xml:space="preserve">) </w:t>
      </w:r>
      <w:r w:rsidR="00FC5D90" w:rsidRPr="0097041B">
        <w:rPr>
          <w:sz w:val="22"/>
          <w:szCs w:val="22"/>
        </w:rPr>
        <w:t xml:space="preserve">(Applies in lieu of </w:t>
      </w:r>
      <w:r w:rsidR="00324D46" w:rsidRPr="0097041B">
        <w:rPr>
          <w:sz w:val="22"/>
          <w:szCs w:val="22"/>
        </w:rPr>
        <w:t>Nov</w:t>
      </w:r>
      <w:r w:rsidR="00FC5D90" w:rsidRPr="0097041B">
        <w:rPr>
          <w:sz w:val="22"/>
          <w:szCs w:val="22"/>
        </w:rPr>
        <w:t xml:space="preserve"> 202</w:t>
      </w:r>
      <w:r w:rsidR="005B319A" w:rsidRPr="0097041B">
        <w:rPr>
          <w:sz w:val="22"/>
          <w:szCs w:val="22"/>
        </w:rPr>
        <w:t>5</w:t>
      </w:r>
      <w:r w:rsidR="00FC5D90" w:rsidRPr="0097041B">
        <w:rPr>
          <w:sz w:val="22"/>
          <w:szCs w:val="22"/>
        </w:rPr>
        <w:t>)</w:t>
      </w:r>
    </w:p>
    <w:p w14:paraId="55EFA2ED" w14:textId="654A4532" w:rsidR="00FD5342" w:rsidRPr="0097041B" w:rsidRDefault="00FD5342" w:rsidP="00674D69">
      <w:pPr>
        <w:rPr>
          <w:bCs/>
          <w:sz w:val="22"/>
          <w:szCs w:val="22"/>
        </w:rPr>
      </w:pPr>
    </w:p>
    <w:p w14:paraId="02D6BE56" w14:textId="787075B4" w:rsidR="00850299" w:rsidRDefault="003C097D" w:rsidP="00674D69">
      <w:pPr>
        <w:rPr>
          <w:bCs/>
          <w:sz w:val="22"/>
          <w:szCs w:val="22"/>
        </w:rPr>
      </w:pPr>
      <w:r w:rsidRPr="0097041B">
        <w:rPr>
          <w:b/>
          <w:sz w:val="22"/>
          <w:szCs w:val="22"/>
        </w:rPr>
        <w:t>52.245-9 Use and Charges (</w:t>
      </w:r>
      <w:r w:rsidR="000676A7" w:rsidRPr="0097041B">
        <w:rPr>
          <w:b/>
          <w:sz w:val="22"/>
          <w:szCs w:val="22"/>
        </w:rPr>
        <w:t>Apr 2012</w:t>
      </w:r>
      <w:r w:rsidRPr="0097041B">
        <w:rPr>
          <w:b/>
          <w:sz w:val="22"/>
          <w:szCs w:val="22"/>
        </w:rPr>
        <w:t>)</w:t>
      </w:r>
      <w:r w:rsidRPr="0097041B">
        <w:rPr>
          <w:bCs/>
          <w:sz w:val="22"/>
          <w:szCs w:val="22"/>
        </w:rPr>
        <w:t xml:space="preserve"> (Applicable for all purchase orders and subcontracts where government facilities will be provided.</w:t>
      </w:r>
      <w:r w:rsidR="00AC6E62" w:rsidRPr="0097041B">
        <w:rPr>
          <w:bCs/>
          <w:sz w:val="22"/>
          <w:szCs w:val="22"/>
        </w:rPr>
        <w:t xml:space="preserve"> </w:t>
      </w:r>
      <w:r w:rsidRPr="0097041B">
        <w:rPr>
          <w:sz w:val="22"/>
          <w:szCs w:val="22"/>
        </w:rPr>
        <w:t>Communications with the Government under this clause will be made through Lockheed Martin.</w:t>
      </w:r>
      <w:r w:rsidRPr="0097041B">
        <w:rPr>
          <w:bCs/>
          <w:sz w:val="22"/>
          <w:szCs w:val="22"/>
        </w:rPr>
        <w:t>)</w:t>
      </w:r>
    </w:p>
    <w:p w14:paraId="6EE43BE8" w14:textId="77777777" w:rsidR="00762591" w:rsidRDefault="00762591" w:rsidP="00674D69">
      <w:pPr>
        <w:rPr>
          <w:bCs/>
          <w:sz w:val="22"/>
          <w:szCs w:val="22"/>
        </w:rPr>
      </w:pPr>
    </w:p>
    <w:p w14:paraId="5E0D5296" w14:textId="4D92C62D" w:rsidR="00762591" w:rsidRPr="00815F46" w:rsidRDefault="00762591" w:rsidP="00762591">
      <w:pPr>
        <w:pStyle w:val="Heading1"/>
      </w:pPr>
      <w:r>
        <w:t>DHS</w:t>
      </w:r>
      <w:r w:rsidRPr="00815F46">
        <w:t xml:space="preserve"> Clauses</w:t>
      </w:r>
    </w:p>
    <w:p w14:paraId="23A72398" w14:textId="77777777" w:rsidR="00762591" w:rsidRDefault="00762591" w:rsidP="00674D69">
      <w:pPr>
        <w:rPr>
          <w:bCs/>
          <w:sz w:val="22"/>
          <w:szCs w:val="22"/>
        </w:rPr>
      </w:pPr>
    </w:p>
    <w:p w14:paraId="26491B15" w14:textId="77777777" w:rsidR="00CA61AD" w:rsidRDefault="00931811" w:rsidP="00674D69">
      <w:pPr>
        <w:rPr>
          <w:bCs/>
          <w:sz w:val="22"/>
          <w:szCs w:val="22"/>
        </w:rPr>
      </w:pPr>
      <w:r w:rsidRPr="00931811">
        <w:rPr>
          <w:b/>
          <w:sz w:val="22"/>
          <w:szCs w:val="22"/>
        </w:rPr>
        <w:t>3052.204-72 Safeguarding Of Controlled Unclassified Information (Jul 2023)</w:t>
      </w:r>
      <w:r>
        <w:rPr>
          <w:bCs/>
          <w:sz w:val="22"/>
          <w:szCs w:val="22"/>
        </w:rPr>
        <w:t xml:space="preserve"> (Applies to all subcontracts that contain CUI.)</w:t>
      </w:r>
      <w:r w:rsidRPr="00931811">
        <w:rPr>
          <w:bCs/>
          <w:sz w:val="22"/>
          <w:szCs w:val="22"/>
        </w:rPr>
        <w:tab/>
      </w:r>
    </w:p>
    <w:p w14:paraId="7B79F625" w14:textId="77777777" w:rsidR="00CA61AD" w:rsidRDefault="00CA61AD" w:rsidP="00674D69">
      <w:pPr>
        <w:rPr>
          <w:bCs/>
          <w:sz w:val="22"/>
          <w:szCs w:val="22"/>
        </w:rPr>
      </w:pPr>
    </w:p>
    <w:p w14:paraId="590DE705" w14:textId="787B248E" w:rsidR="00762591" w:rsidRPr="001E19C5" w:rsidRDefault="00CA61AD" w:rsidP="00674D69">
      <w:pPr>
        <w:rPr>
          <w:b/>
          <w:sz w:val="22"/>
          <w:szCs w:val="22"/>
        </w:rPr>
      </w:pPr>
      <w:r w:rsidRPr="001E19C5">
        <w:rPr>
          <w:b/>
          <w:sz w:val="22"/>
          <w:szCs w:val="22"/>
        </w:rPr>
        <w:t>3052.204-73</w:t>
      </w:r>
      <w:r w:rsidRPr="001E19C5">
        <w:rPr>
          <w:b/>
          <w:sz w:val="22"/>
          <w:szCs w:val="22"/>
        </w:rPr>
        <w:t xml:space="preserve"> </w:t>
      </w:r>
      <w:r w:rsidR="006A1B0B" w:rsidRPr="001E19C5">
        <w:rPr>
          <w:b/>
          <w:sz w:val="22"/>
          <w:szCs w:val="22"/>
        </w:rPr>
        <w:t>Notification And Credit Monitoring Requirements For Personally Identifiable Information Incidents (Jul 2023)</w:t>
      </w:r>
      <w:r w:rsidR="006A1B0B" w:rsidRPr="001E19C5">
        <w:rPr>
          <w:b/>
          <w:sz w:val="22"/>
          <w:szCs w:val="22"/>
        </w:rPr>
        <w:tab/>
      </w:r>
      <w:r w:rsidR="006A1B0B" w:rsidRPr="001E19C5">
        <w:rPr>
          <w:b/>
          <w:sz w:val="22"/>
          <w:szCs w:val="22"/>
        </w:rPr>
        <w:tab/>
      </w:r>
      <w:r w:rsidR="006A1B0B" w:rsidRPr="001E19C5">
        <w:rPr>
          <w:b/>
          <w:sz w:val="22"/>
          <w:szCs w:val="22"/>
        </w:rPr>
        <w:tab/>
      </w:r>
      <w:r w:rsidR="006A1B0B" w:rsidRPr="001E19C5">
        <w:rPr>
          <w:b/>
          <w:sz w:val="22"/>
          <w:szCs w:val="22"/>
        </w:rPr>
        <w:tab/>
      </w:r>
      <w:r w:rsidR="00931811" w:rsidRPr="001E19C5">
        <w:rPr>
          <w:b/>
          <w:sz w:val="22"/>
          <w:szCs w:val="22"/>
        </w:rPr>
        <w:tab/>
      </w:r>
      <w:r w:rsidR="00931811" w:rsidRPr="001E19C5">
        <w:rPr>
          <w:b/>
          <w:sz w:val="22"/>
          <w:szCs w:val="22"/>
        </w:rPr>
        <w:tab/>
      </w:r>
      <w:r w:rsidR="00931811" w:rsidRPr="001E19C5">
        <w:rPr>
          <w:b/>
          <w:sz w:val="22"/>
          <w:szCs w:val="22"/>
        </w:rPr>
        <w:tab/>
      </w:r>
      <w:r w:rsidR="00931811" w:rsidRPr="001E19C5">
        <w:rPr>
          <w:b/>
          <w:sz w:val="22"/>
          <w:szCs w:val="22"/>
        </w:rPr>
        <w:tab/>
      </w:r>
    </w:p>
    <w:sectPr w:rsidR="00762591" w:rsidRPr="001E19C5"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B395" w14:textId="77777777" w:rsidR="003D2F3C" w:rsidRDefault="003D2F3C">
      <w:r>
        <w:separator/>
      </w:r>
    </w:p>
  </w:endnote>
  <w:endnote w:type="continuationSeparator" w:id="0">
    <w:p w14:paraId="25EAA9CC" w14:textId="77777777" w:rsidR="003D2F3C" w:rsidRDefault="003D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E90E" w14:textId="77777777" w:rsidR="003D2F3C" w:rsidRDefault="003D2F3C">
      <w:r>
        <w:separator/>
      </w:r>
    </w:p>
  </w:footnote>
  <w:footnote w:type="continuationSeparator" w:id="0">
    <w:p w14:paraId="1A293709" w14:textId="77777777" w:rsidR="003D2F3C" w:rsidRDefault="003D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75466266"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EF2DD4">
      <w:t>6</w:t>
    </w:r>
    <w:r w:rsidR="00A80458">
      <w:t>/1</w:t>
    </w:r>
    <w:r w:rsidR="00EF2DD4">
      <w:t>5</w:t>
    </w:r>
    <w:r w:rsidR="00837B25">
      <w:t>/202</w:t>
    </w:r>
    <w:r w:rsidR="00EF2DD4">
      <w:t>6</w:t>
    </w:r>
  </w:p>
  <w:p w14:paraId="115A4895" w14:textId="77777777" w:rsidR="00837B25" w:rsidRDefault="00837B25" w:rsidP="00E84DC3">
    <w:pPr>
      <w:pStyle w:val="Header"/>
      <w:tabs>
        <w:tab w:val="clear" w:pos="8640"/>
        <w:tab w:val="right" w:pos="10080"/>
      </w:tabs>
    </w:pPr>
  </w:p>
  <w:p w14:paraId="4F9F27D0" w14:textId="21A120BF"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7148A2">
      <w:t>RS003</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523094F8"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896575">
      <w:rPr>
        <w:u w:val="none"/>
      </w:rPr>
      <w:t xml:space="preserve">LM </w:t>
    </w:r>
    <w:r w:rsidR="00BB1900">
      <w:rPr>
        <w:u w:val="none"/>
      </w:rPr>
      <w:t xml:space="preserve">Subcontract No. </w:t>
    </w:r>
    <w:r w:rsidR="00BB1900" w:rsidRPr="00BB1900">
      <w:rPr>
        <w:u w:val="none"/>
      </w:rPr>
      <w:t>P000004630</w:t>
    </w:r>
    <w:r w:rsidR="00BB1900">
      <w:rPr>
        <w:u w:val="none"/>
      </w:rPr>
      <w:t>,</w:t>
    </w:r>
    <w:r w:rsidR="004D67CD" w:rsidRPr="004D67CD">
      <w:rPr>
        <w:u w:val="none"/>
      </w:rPr>
      <w:t xml:space="preserve"> FEMA AEI SUPPORT</w:t>
    </w:r>
    <w:r w:rsidR="00BB1900">
      <w:rPr>
        <w:u w:val="none"/>
      </w:rPr>
      <w:t xml:space="preserve"> </w:t>
    </w:r>
    <w:r w:rsidR="00F54401">
      <w:rPr>
        <w:u w:val="none"/>
      </w:rPr>
      <w:t xml:space="preserve">(Prime Contract No. </w:t>
    </w:r>
    <w:r w:rsidR="00CD69B0" w:rsidRPr="00CD69B0">
      <w:rPr>
        <w:u w:val="none"/>
      </w:rPr>
      <w:t>N00019-22-C-0032</w:t>
    </w:r>
    <w:r w:rsidR="00F54401">
      <w:rPr>
        <w:u w:val="none"/>
      </w:rPr>
      <w:t>)</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878B5"/>
    <w:rsid w:val="0009051F"/>
    <w:rsid w:val="00090D87"/>
    <w:rsid w:val="000925C6"/>
    <w:rsid w:val="0009294B"/>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08A"/>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67A"/>
    <w:rsid w:val="000E3B72"/>
    <w:rsid w:val="000E3BAF"/>
    <w:rsid w:val="000E5A8B"/>
    <w:rsid w:val="000E5B01"/>
    <w:rsid w:val="000F08D4"/>
    <w:rsid w:val="000F0A83"/>
    <w:rsid w:val="000F16D0"/>
    <w:rsid w:val="000F3D4F"/>
    <w:rsid w:val="000F3F1A"/>
    <w:rsid w:val="000F4735"/>
    <w:rsid w:val="000F4D90"/>
    <w:rsid w:val="000F52CB"/>
    <w:rsid w:val="000F5BBC"/>
    <w:rsid w:val="000F642B"/>
    <w:rsid w:val="0010180B"/>
    <w:rsid w:val="00101A9D"/>
    <w:rsid w:val="001039F1"/>
    <w:rsid w:val="0010410F"/>
    <w:rsid w:val="0010491A"/>
    <w:rsid w:val="0010557E"/>
    <w:rsid w:val="00105D63"/>
    <w:rsid w:val="00106F14"/>
    <w:rsid w:val="00107552"/>
    <w:rsid w:val="00112B1D"/>
    <w:rsid w:val="00112D14"/>
    <w:rsid w:val="00124560"/>
    <w:rsid w:val="00125FE8"/>
    <w:rsid w:val="001272E5"/>
    <w:rsid w:val="001308CA"/>
    <w:rsid w:val="00130AAF"/>
    <w:rsid w:val="00133944"/>
    <w:rsid w:val="00134556"/>
    <w:rsid w:val="001366F7"/>
    <w:rsid w:val="001379E9"/>
    <w:rsid w:val="00141C4B"/>
    <w:rsid w:val="00143395"/>
    <w:rsid w:val="0014739B"/>
    <w:rsid w:val="00151310"/>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255F"/>
    <w:rsid w:val="001B5451"/>
    <w:rsid w:val="001B6510"/>
    <w:rsid w:val="001C07DE"/>
    <w:rsid w:val="001C1B7E"/>
    <w:rsid w:val="001C2B41"/>
    <w:rsid w:val="001C3C54"/>
    <w:rsid w:val="001C595C"/>
    <w:rsid w:val="001D062E"/>
    <w:rsid w:val="001D0D34"/>
    <w:rsid w:val="001D20D2"/>
    <w:rsid w:val="001D247D"/>
    <w:rsid w:val="001D6C4D"/>
    <w:rsid w:val="001E18DD"/>
    <w:rsid w:val="001E19C5"/>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3F22"/>
    <w:rsid w:val="0022470C"/>
    <w:rsid w:val="00226029"/>
    <w:rsid w:val="002267D1"/>
    <w:rsid w:val="00227432"/>
    <w:rsid w:val="002303C5"/>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C7B34"/>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4D46"/>
    <w:rsid w:val="00325696"/>
    <w:rsid w:val="00325FF5"/>
    <w:rsid w:val="0032770D"/>
    <w:rsid w:val="00327A8D"/>
    <w:rsid w:val="00327E9F"/>
    <w:rsid w:val="0033022E"/>
    <w:rsid w:val="003312DC"/>
    <w:rsid w:val="00331752"/>
    <w:rsid w:val="00332009"/>
    <w:rsid w:val="003326E8"/>
    <w:rsid w:val="003330D6"/>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1CD3"/>
    <w:rsid w:val="00363967"/>
    <w:rsid w:val="00366043"/>
    <w:rsid w:val="00366EE5"/>
    <w:rsid w:val="00366F63"/>
    <w:rsid w:val="003706D0"/>
    <w:rsid w:val="00371771"/>
    <w:rsid w:val="003753E0"/>
    <w:rsid w:val="00375751"/>
    <w:rsid w:val="0037689E"/>
    <w:rsid w:val="00376927"/>
    <w:rsid w:val="00376FB4"/>
    <w:rsid w:val="00384745"/>
    <w:rsid w:val="00385A27"/>
    <w:rsid w:val="00387027"/>
    <w:rsid w:val="0038765B"/>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822"/>
    <w:rsid w:val="003C1953"/>
    <w:rsid w:val="003C1A9B"/>
    <w:rsid w:val="003C28FE"/>
    <w:rsid w:val="003C370D"/>
    <w:rsid w:val="003C3EAE"/>
    <w:rsid w:val="003C4E97"/>
    <w:rsid w:val="003C6B7A"/>
    <w:rsid w:val="003D04C4"/>
    <w:rsid w:val="003D0A15"/>
    <w:rsid w:val="003D2BEC"/>
    <w:rsid w:val="003D2EB1"/>
    <w:rsid w:val="003D2F3C"/>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46D2"/>
    <w:rsid w:val="0041556B"/>
    <w:rsid w:val="00417FC6"/>
    <w:rsid w:val="004221EC"/>
    <w:rsid w:val="00423308"/>
    <w:rsid w:val="004239D1"/>
    <w:rsid w:val="00424C43"/>
    <w:rsid w:val="00426207"/>
    <w:rsid w:val="00426537"/>
    <w:rsid w:val="00426E6A"/>
    <w:rsid w:val="004271AE"/>
    <w:rsid w:val="00431C56"/>
    <w:rsid w:val="00431DCD"/>
    <w:rsid w:val="004326A1"/>
    <w:rsid w:val="00432F7B"/>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D67CD"/>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635"/>
    <w:rsid w:val="00563D96"/>
    <w:rsid w:val="005657BD"/>
    <w:rsid w:val="005668FB"/>
    <w:rsid w:val="00566B0F"/>
    <w:rsid w:val="00566DE3"/>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0B26"/>
    <w:rsid w:val="00611807"/>
    <w:rsid w:val="00611886"/>
    <w:rsid w:val="00611CF6"/>
    <w:rsid w:val="00612442"/>
    <w:rsid w:val="00615D53"/>
    <w:rsid w:val="006171DD"/>
    <w:rsid w:val="006173B8"/>
    <w:rsid w:val="006175B2"/>
    <w:rsid w:val="00620481"/>
    <w:rsid w:val="00622ACE"/>
    <w:rsid w:val="0062341E"/>
    <w:rsid w:val="00623679"/>
    <w:rsid w:val="00623A7B"/>
    <w:rsid w:val="00624EE1"/>
    <w:rsid w:val="00627198"/>
    <w:rsid w:val="00630F90"/>
    <w:rsid w:val="0063651D"/>
    <w:rsid w:val="00641903"/>
    <w:rsid w:val="00642C34"/>
    <w:rsid w:val="00644E25"/>
    <w:rsid w:val="006471EE"/>
    <w:rsid w:val="00652982"/>
    <w:rsid w:val="00652B9B"/>
    <w:rsid w:val="006545B8"/>
    <w:rsid w:val="00655E64"/>
    <w:rsid w:val="00662C5D"/>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1B0B"/>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8A2"/>
    <w:rsid w:val="00714B90"/>
    <w:rsid w:val="00715524"/>
    <w:rsid w:val="007155DD"/>
    <w:rsid w:val="007156F2"/>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2591"/>
    <w:rsid w:val="0076379B"/>
    <w:rsid w:val="00763D95"/>
    <w:rsid w:val="0076709B"/>
    <w:rsid w:val="007728E3"/>
    <w:rsid w:val="00772928"/>
    <w:rsid w:val="00772AE5"/>
    <w:rsid w:val="007753AD"/>
    <w:rsid w:val="00777060"/>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0749E"/>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0F7B"/>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2112"/>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A23"/>
    <w:rsid w:val="00923DBC"/>
    <w:rsid w:val="00924CDB"/>
    <w:rsid w:val="00924DF6"/>
    <w:rsid w:val="009256D6"/>
    <w:rsid w:val="0092715A"/>
    <w:rsid w:val="00930406"/>
    <w:rsid w:val="00931315"/>
    <w:rsid w:val="00931811"/>
    <w:rsid w:val="0093220C"/>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41B"/>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4A35"/>
    <w:rsid w:val="00A56C38"/>
    <w:rsid w:val="00A61C67"/>
    <w:rsid w:val="00A65EBE"/>
    <w:rsid w:val="00A666E3"/>
    <w:rsid w:val="00A7016B"/>
    <w:rsid w:val="00A70DCD"/>
    <w:rsid w:val="00A71D2D"/>
    <w:rsid w:val="00A74E98"/>
    <w:rsid w:val="00A761C9"/>
    <w:rsid w:val="00A76459"/>
    <w:rsid w:val="00A76E13"/>
    <w:rsid w:val="00A76E20"/>
    <w:rsid w:val="00A8028D"/>
    <w:rsid w:val="00A80458"/>
    <w:rsid w:val="00A81BA4"/>
    <w:rsid w:val="00A83805"/>
    <w:rsid w:val="00A862C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3A4F"/>
    <w:rsid w:val="00AC6E62"/>
    <w:rsid w:val="00AC746F"/>
    <w:rsid w:val="00AC75B9"/>
    <w:rsid w:val="00AD1EDB"/>
    <w:rsid w:val="00AD2F39"/>
    <w:rsid w:val="00AD4094"/>
    <w:rsid w:val="00AD79E7"/>
    <w:rsid w:val="00AD7EE1"/>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47BB"/>
    <w:rsid w:val="00B6092E"/>
    <w:rsid w:val="00B60F78"/>
    <w:rsid w:val="00B6179C"/>
    <w:rsid w:val="00B644AF"/>
    <w:rsid w:val="00B650C8"/>
    <w:rsid w:val="00B66DF5"/>
    <w:rsid w:val="00B66E1B"/>
    <w:rsid w:val="00B670B3"/>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1900"/>
    <w:rsid w:val="00BB2631"/>
    <w:rsid w:val="00BB5C8C"/>
    <w:rsid w:val="00BB6535"/>
    <w:rsid w:val="00BC0197"/>
    <w:rsid w:val="00BC1083"/>
    <w:rsid w:val="00BC2F36"/>
    <w:rsid w:val="00BC34E5"/>
    <w:rsid w:val="00BD416A"/>
    <w:rsid w:val="00BD46B9"/>
    <w:rsid w:val="00BD491B"/>
    <w:rsid w:val="00BD5313"/>
    <w:rsid w:val="00BD5FB5"/>
    <w:rsid w:val="00BD65A1"/>
    <w:rsid w:val="00BE01E8"/>
    <w:rsid w:val="00BE0C64"/>
    <w:rsid w:val="00BE1652"/>
    <w:rsid w:val="00BE17FB"/>
    <w:rsid w:val="00BE4D2B"/>
    <w:rsid w:val="00BE7495"/>
    <w:rsid w:val="00BE77BB"/>
    <w:rsid w:val="00BE7A20"/>
    <w:rsid w:val="00BF0023"/>
    <w:rsid w:val="00BF0C4F"/>
    <w:rsid w:val="00BF15E3"/>
    <w:rsid w:val="00BF17AF"/>
    <w:rsid w:val="00BF3A6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3425"/>
    <w:rsid w:val="00C15182"/>
    <w:rsid w:val="00C15B8A"/>
    <w:rsid w:val="00C176D3"/>
    <w:rsid w:val="00C17E01"/>
    <w:rsid w:val="00C204F5"/>
    <w:rsid w:val="00C21A5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11D"/>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61AD"/>
    <w:rsid w:val="00CA7023"/>
    <w:rsid w:val="00CA7929"/>
    <w:rsid w:val="00CB0B60"/>
    <w:rsid w:val="00CB124E"/>
    <w:rsid w:val="00CB1BC5"/>
    <w:rsid w:val="00CB2996"/>
    <w:rsid w:val="00CB3D44"/>
    <w:rsid w:val="00CB4425"/>
    <w:rsid w:val="00CB6357"/>
    <w:rsid w:val="00CC1142"/>
    <w:rsid w:val="00CC195E"/>
    <w:rsid w:val="00CC1AE6"/>
    <w:rsid w:val="00CC561E"/>
    <w:rsid w:val="00CC5916"/>
    <w:rsid w:val="00CC5E8F"/>
    <w:rsid w:val="00CC670C"/>
    <w:rsid w:val="00CC7B64"/>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1CEC"/>
    <w:rsid w:val="00D021BD"/>
    <w:rsid w:val="00D02D9A"/>
    <w:rsid w:val="00D03369"/>
    <w:rsid w:val="00D05987"/>
    <w:rsid w:val="00D11EE8"/>
    <w:rsid w:val="00D149CB"/>
    <w:rsid w:val="00D171E4"/>
    <w:rsid w:val="00D2114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5D73"/>
    <w:rsid w:val="00DB7280"/>
    <w:rsid w:val="00DC076C"/>
    <w:rsid w:val="00DC1235"/>
    <w:rsid w:val="00DC4BCE"/>
    <w:rsid w:val="00DC4C42"/>
    <w:rsid w:val="00DC7CB0"/>
    <w:rsid w:val="00DD09C8"/>
    <w:rsid w:val="00DD2E2C"/>
    <w:rsid w:val="00DD3442"/>
    <w:rsid w:val="00DD37EB"/>
    <w:rsid w:val="00DD4A72"/>
    <w:rsid w:val="00DD59E9"/>
    <w:rsid w:val="00DD7392"/>
    <w:rsid w:val="00DF0118"/>
    <w:rsid w:val="00DF13D6"/>
    <w:rsid w:val="00DF1D09"/>
    <w:rsid w:val="00DF6F68"/>
    <w:rsid w:val="00DF77D1"/>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27B90"/>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60B7"/>
    <w:rsid w:val="00E86ADC"/>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2F13"/>
    <w:rsid w:val="00EB34EA"/>
    <w:rsid w:val="00EB4CD9"/>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2DD4"/>
    <w:rsid w:val="00EF338D"/>
    <w:rsid w:val="00EF3A91"/>
    <w:rsid w:val="00EF6964"/>
    <w:rsid w:val="00EF7EE3"/>
    <w:rsid w:val="00F00359"/>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2D0A"/>
    <w:rsid w:val="00F33743"/>
    <w:rsid w:val="00F33F95"/>
    <w:rsid w:val="00F3694E"/>
    <w:rsid w:val="00F36D0B"/>
    <w:rsid w:val="00F40398"/>
    <w:rsid w:val="00F40BEF"/>
    <w:rsid w:val="00F41B8E"/>
    <w:rsid w:val="00F41BB2"/>
    <w:rsid w:val="00F41FD1"/>
    <w:rsid w:val="00F46F46"/>
    <w:rsid w:val="00F50558"/>
    <w:rsid w:val="00F51F38"/>
    <w:rsid w:val="00F52305"/>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AA7"/>
    <w:rsid w:val="00FD5BCD"/>
    <w:rsid w:val="00FD6BD3"/>
    <w:rsid w:val="00FD6CC7"/>
    <w:rsid w:val="00FE2846"/>
    <w:rsid w:val="00FE2DF4"/>
    <w:rsid w:val="00FF0E9C"/>
    <w:rsid w:val="00FF234E"/>
    <w:rsid w:val="00FF2A39"/>
    <w:rsid w:val="00FF518D"/>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2.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3.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4327</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535</cp:revision>
  <cp:lastPrinted>2025-04-02T21:14:00Z</cp:lastPrinted>
  <dcterms:created xsi:type="dcterms:W3CDTF">2023-08-09T13:48:00Z</dcterms:created>
  <dcterms:modified xsi:type="dcterms:W3CDTF">2026-06-15T20:26:00Z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