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08173" w14:textId="68FC1A52" w:rsidR="0082542B" w:rsidRDefault="0082542B" w:rsidP="0082542B">
      <w:pPr>
        <w:pStyle w:val="Header"/>
        <w:tabs>
          <w:tab w:val="clear" w:pos="4320"/>
          <w:tab w:val="clear" w:pos="8640"/>
          <w:tab w:val="center" w:pos="5400"/>
          <w:tab w:val="right" w:pos="10080"/>
        </w:tabs>
        <w:jc w:val="center"/>
      </w:pPr>
      <w:r w:rsidRPr="00B21155">
        <w:t xml:space="preserve">Document No. </w:t>
      </w:r>
      <w:r w:rsidR="00F5570F">
        <w:t>FMB130</w:t>
      </w:r>
      <w:r w:rsidRPr="00B21155">
        <w:t xml:space="preserve">, Rev. </w:t>
      </w:r>
      <w:r w:rsidR="00280EE5" w:rsidRPr="00B21155">
        <w:t>0</w:t>
      </w:r>
      <w:r>
        <w:t xml:space="preserve"> </w:t>
      </w:r>
    </w:p>
    <w:p w14:paraId="4322F64A" w14:textId="77777777" w:rsidR="0082542B" w:rsidRDefault="0082542B" w:rsidP="0082542B">
      <w:pPr>
        <w:pStyle w:val="Header"/>
        <w:tabs>
          <w:tab w:val="clear" w:pos="4320"/>
          <w:tab w:val="clear" w:pos="8640"/>
          <w:tab w:val="center" w:pos="5040"/>
          <w:tab w:val="right" w:pos="9360"/>
        </w:tabs>
        <w:jc w:val="center"/>
      </w:pPr>
    </w:p>
    <w:p w14:paraId="2F4F42BC" w14:textId="4295A893" w:rsidR="0082542B" w:rsidRDefault="00283223" w:rsidP="0082542B">
      <w:pPr>
        <w:pStyle w:val="Heading1"/>
        <w:jc w:val="center"/>
        <w:rPr>
          <w:u w:val="none"/>
        </w:rPr>
      </w:pPr>
      <w:r>
        <w:rPr>
          <w:u w:val="none"/>
        </w:rPr>
        <w:t xml:space="preserve">Flow-Downs for </w:t>
      </w:r>
      <w:r w:rsidR="006D4B26" w:rsidRPr="006D4B26">
        <w:rPr>
          <w:u w:val="none"/>
        </w:rPr>
        <w:t>N00030-23-C-2039</w:t>
      </w:r>
    </w:p>
    <w:p w14:paraId="32E6845E" w14:textId="77777777" w:rsidR="0082542B" w:rsidRDefault="0082542B" w:rsidP="00612442">
      <w:pPr>
        <w:rPr>
          <w:rFonts w:asciiTheme="minorHAnsi" w:hAnsiTheme="minorHAnsi" w:cstheme="minorHAnsi"/>
          <w:sz w:val="22"/>
          <w:szCs w:val="22"/>
        </w:rPr>
      </w:pPr>
    </w:p>
    <w:p w14:paraId="54312489" w14:textId="40C94AA6" w:rsidR="00477FB9" w:rsidRDefault="00477FB9" w:rsidP="00477FB9">
      <w:pPr>
        <w:rPr>
          <w:sz w:val="22"/>
          <w:szCs w:val="22"/>
        </w:rPr>
      </w:pPr>
      <w:r>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33BCDC1A" w14:textId="77777777" w:rsidR="00EB1C8F" w:rsidRPr="00AE4657" w:rsidRDefault="00EB1C8F" w:rsidP="00C21A07"/>
    <w:p w14:paraId="38C5126E" w14:textId="2FED783E" w:rsidR="00826D4C" w:rsidRPr="00BE778D" w:rsidRDefault="00826D4C" w:rsidP="00826D4C">
      <w:pPr>
        <w:pStyle w:val="Heading1"/>
        <w:rPr>
          <w:sz w:val="22"/>
          <w:szCs w:val="22"/>
        </w:rPr>
      </w:pPr>
      <w:r w:rsidRPr="00BE778D">
        <w:rPr>
          <w:sz w:val="22"/>
          <w:szCs w:val="22"/>
        </w:rPr>
        <w:t>FAR Clauses</w:t>
      </w:r>
    </w:p>
    <w:p w14:paraId="49C235C3" w14:textId="3A95634D" w:rsidR="00CE6745" w:rsidRPr="00BE778D" w:rsidRDefault="00CE6745" w:rsidP="00CE6745"/>
    <w:p w14:paraId="564539BE" w14:textId="37D25C20" w:rsidR="00826D4C" w:rsidRPr="00BE778D" w:rsidRDefault="00AD2CDC" w:rsidP="00477FB9">
      <w:pPr>
        <w:rPr>
          <w:sz w:val="22"/>
          <w:szCs w:val="22"/>
        </w:rPr>
      </w:pPr>
      <w:r w:rsidRPr="00BE778D">
        <w:rPr>
          <w:b/>
          <w:bCs/>
          <w:sz w:val="22"/>
          <w:szCs w:val="22"/>
        </w:rPr>
        <w:t xml:space="preserve">52.203-7 </w:t>
      </w:r>
      <w:r w:rsidR="00291D69" w:rsidRPr="00BE778D">
        <w:rPr>
          <w:b/>
          <w:bCs/>
          <w:sz w:val="22"/>
          <w:szCs w:val="22"/>
        </w:rPr>
        <w:t xml:space="preserve">ANT-KICKBACK PROCEDURES </w:t>
      </w:r>
      <w:r w:rsidRPr="00BE778D">
        <w:rPr>
          <w:b/>
          <w:bCs/>
          <w:sz w:val="22"/>
          <w:szCs w:val="22"/>
        </w:rPr>
        <w:t xml:space="preserve">(Jun 2020) </w:t>
      </w:r>
      <w:r w:rsidRPr="00BE778D">
        <w:rPr>
          <w:sz w:val="22"/>
          <w:szCs w:val="22"/>
        </w:rPr>
        <w:t>(Applies to all subcontracts in excess of the threshold specified in FAR 3.502-2(i) on the date of the subcontract award.)</w:t>
      </w:r>
    </w:p>
    <w:p w14:paraId="4A9A5FAD" w14:textId="1F555F58" w:rsidR="00267D26" w:rsidRPr="00BE778D" w:rsidRDefault="00267D26" w:rsidP="00477FB9">
      <w:pPr>
        <w:rPr>
          <w:sz w:val="22"/>
          <w:szCs w:val="22"/>
        </w:rPr>
      </w:pPr>
    </w:p>
    <w:p w14:paraId="24184FAA" w14:textId="747203B5" w:rsidR="00BE0BC7" w:rsidRPr="00BE778D" w:rsidRDefault="00BE0BC7" w:rsidP="00477FB9">
      <w:pPr>
        <w:rPr>
          <w:b/>
          <w:bCs/>
          <w:sz w:val="22"/>
          <w:szCs w:val="22"/>
        </w:rPr>
      </w:pPr>
      <w:r w:rsidRPr="00BE778D">
        <w:rPr>
          <w:b/>
          <w:bCs/>
          <w:sz w:val="22"/>
          <w:szCs w:val="22"/>
        </w:rPr>
        <w:t>52.204-2 SECURITY REQUIREMENTS, ALT II (Apr 1984)</w:t>
      </w:r>
    </w:p>
    <w:p w14:paraId="5BDE6AC7" w14:textId="7EB32D61" w:rsidR="00005E13" w:rsidRPr="00BE778D" w:rsidRDefault="00005E13" w:rsidP="00477FB9">
      <w:pPr>
        <w:rPr>
          <w:sz w:val="22"/>
          <w:szCs w:val="22"/>
        </w:rPr>
      </w:pPr>
    </w:p>
    <w:p w14:paraId="081D05D2" w14:textId="7AA4C693" w:rsidR="00E14450" w:rsidRPr="00BE778D" w:rsidRDefault="00E14450" w:rsidP="00D847CA">
      <w:pPr>
        <w:rPr>
          <w:sz w:val="22"/>
          <w:szCs w:val="22"/>
        </w:rPr>
      </w:pPr>
      <w:r w:rsidRPr="00BE778D">
        <w:rPr>
          <w:b/>
          <w:bCs/>
          <w:sz w:val="22"/>
          <w:szCs w:val="22"/>
        </w:rPr>
        <w:t>52.215-12 SUBCONTRACTOR COST OR PRICING DATA (</w:t>
      </w:r>
      <w:r w:rsidR="006E61E1" w:rsidRPr="00BE778D">
        <w:rPr>
          <w:b/>
          <w:bCs/>
          <w:sz w:val="22"/>
          <w:szCs w:val="22"/>
        </w:rPr>
        <w:t>MAY</w:t>
      </w:r>
      <w:r w:rsidRPr="00BE778D">
        <w:rPr>
          <w:b/>
          <w:bCs/>
          <w:sz w:val="22"/>
          <w:szCs w:val="22"/>
        </w:rPr>
        <w:t xml:space="preserve"> 2018)</w:t>
      </w:r>
      <w:r w:rsidR="006E61E1" w:rsidRPr="00BE778D">
        <w:rPr>
          <w:b/>
          <w:bCs/>
          <w:sz w:val="22"/>
          <w:szCs w:val="22"/>
        </w:rPr>
        <w:t xml:space="preserve"> </w:t>
      </w:r>
      <w:r w:rsidR="006E61E1" w:rsidRPr="00BE778D">
        <w:rPr>
          <w:sz w:val="22"/>
          <w:szCs w:val="22"/>
        </w:rPr>
        <w:t>(Applies in lieu of JUN 2020)</w:t>
      </w:r>
    </w:p>
    <w:p w14:paraId="56FB11F8" w14:textId="78ED4084" w:rsidR="00B64F7F" w:rsidRPr="00BE778D" w:rsidRDefault="00B64F7F" w:rsidP="00D847CA">
      <w:pPr>
        <w:rPr>
          <w:sz w:val="22"/>
          <w:szCs w:val="22"/>
        </w:rPr>
      </w:pPr>
    </w:p>
    <w:p w14:paraId="01C7C864" w14:textId="45079A0A" w:rsidR="00302C6D" w:rsidRPr="00BE778D" w:rsidRDefault="00302C6D" w:rsidP="0057442E">
      <w:pPr>
        <w:rPr>
          <w:sz w:val="22"/>
          <w:szCs w:val="22"/>
        </w:rPr>
      </w:pPr>
      <w:r w:rsidRPr="00BE778D">
        <w:rPr>
          <w:b/>
          <w:bCs/>
          <w:sz w:val="22"/>
          <w:szCs w:val="22"/>
        </w:rPr>
        <w:t>52.216-7 ALLOWABLE COST AND PAYMENT</w:t>
      </w:r>
      <w:r w:rsidR="00CB2E52" w:rsidRPr="00BE778D">
        <w:rPr>
          <w:b/>
          <w:bCs/>
          <w:sz w:val="22"/>
          <w:szCs w:val="22"/>
        </w:rPr>
        <w:t>, ALT I</w:t>
      </w:r>
      <w:r w:rsidRPr="00BE778D">
        <w:rPr>
          <w:b/>
          <w:bCs/>
          <w:sz w:val="22"/>
          <w:szCs w:val="22"/>
        </w:rPr>
        <w:t xml:space="preserve"> (FEB 1997)</w:t>
      </w:r>
      <w:r w:rsidR="00656323" w:rsidRPr="00BE778D">
        <w:rPr>
          <w:b/>
          <w:bCs/>
          <w:sz w:val="22"/>
          <w:szCs w:val="22"/>
        </w:rPr>
        <w:t xml:space="preserve"> </w:t>
      </w:r>
      <w:r w:rsidR="00656323" w:rsidRPr="00BE778D">
        <w:rPr>
          <w:sz w:val="22"/>
          <w:szCs w:val="22"/>
        </w:rPr>
        <w:t xml:space="preserve">(Applies to subcontracts for construction and contains the clause at 52.232–27.) </w:t>
      </w:r>
    </w:p>
    <w:p w14:paraId="4FAD3CB6" w14:textId="43FEEC1B" w:rsidR="0032044E" w:rsidRPr="00BE778D" w:rsidRDefault="0032044E" w:rsidP="0057442E">
      <w:pPr>
        <w:rPr>
          <w:sz w:val="22"/>
          <w:szCs w:val="22"/>
        </w:rPr>
      </w:pPr>
    </w:p>
    <w:p w14:paraId="25B4A76B" w14:textId="7EC74990" w:rsidR="0032044E" w:rsidRPr="00BE778D" w:rsidRDefault="0032044E" w:rsidP="0057442E">
      <w:pPr>
        <w:rPr>
          <w:sz w:val="22"/>
          <w:szCs w:val="22"/>
        </w:rPr>
      </w:pPr>
      <w:r w:rsidRPr="00BE778D">
        <w:rPr>
          <w:b/>
          <w:bCs/>
          <w:sz w:val="22"/>
          <w:szCs w:val="22"/>
        </w:rPr>
        <w:t>52.216-9 FIXED FEE -- CONSTRUCTION (JUN 2011)</w:t>
      </w:r>
      <w:r w:rsidRPr="00BE778D">
        <w:rPr>
          <w:sz w:val="22"/>
          <w:szCs w:val="22"/>
        </w:rPr>
        <w:t xml:space="preserve"> (Applies to all cost plus fixed fee subcontracts for construction work.)</w:t>
      </w:r>
    </w:p>
    <w:p w14:paraId="2992B1D3" w14:textId="7BBCAA5D" w:rsidR="00632872" w:rsidRPr="00BE778D" w:rsidRDefault="00632872" w:rsidP="0057442E">
      <w:pPr>
        <w:rPr>
          <w:b/>
          <w:bCs/>
          <w:sz w:val="22"/>
          <w:szCs w:val="22"/>
        </w:rPr>
      </w:pPr>
    </w:p>
    <w:p w14:paraId="0FE0B344" w14:textId="659ED9D5" w:rsidR="00632872" w:rsidRPr="00BE778D" w:rsidRDefault="00632872" w:rsidP="0057442E">
      <w:pPr>
        <w:rPr>
          <w:sz w:val="22"/>
          <w:szCs w:val="22"/>
        </w:rPr>
      </w:pPr>
      <w:r w:rsidRPr="00BE778D">
        <w:rPr>
          <w:b/>
          <w:bCs/>
          <w:sz w:val="22"/>
          <w:szCs w:val="22"/>
        </w:rPr>
        <w:t>52.222-6 CONSTRUCTION WAGE RATE REQUIREMENTS (AUG 2018)</w:t>
      </w:r>
      <w:r w:rsidR="00AC5310" w:rsidRPr="00BE778D">
        <w:rPr>
          <w:b/>
          <w:bCs/>
          <w:sz w:val="22"/>
          <w:szCs w:val="22"/>
        </w:rPr>
        <w:t xml:space="preserve"> </w:t>
      </w:r>
      <w:r w:rsidR="00AC5310" w:rsidRPr="00BE778D">
        <w:rPr>
          <w:sz w:val="22"/>
          <w:szCs w:val="22"/>
        </w:rPr>
        <w:t>(Applies to all subcontracts for construction, alterations and repairs within the United States.)</w:t>
      </w:r>
    </w:p>
    <w:p w14:paraId="1A17B80B" w14:textId="1AFC348C" w:rsidR="007D6405" w:rsidRPr="00BE778D" w:rsidRDefault="007D6405" w:rsidP="0057442E">
      <w:pPr>
        <w:rPr>
          <w:sz w:val="22"/>
          <w:szCs w:val="22"/>
        </w:rPr>
      </w:pPr>
    </w:p>
    <w:p w14:paraId="58789B53" w14:textId="2CB9A2D7" w:rsidR="007D6405" w:rsidRPr="00BE778D" w:rsidRDefault="007D6405" w:rsidP="0057442E">
      <w:pPr>
        <w:rPr>
          <w:sz w:val="22"/>
          <w:szCs w:val="22"/>
        </w:rPr>
      </w:pPr>
      <w:r w:rsidRPr="00BE778D">
        <w:rPr>
          <w:b/>
          <w:bCs/>
          <w:sz w:val="22"/>
          <w:szCs w:val="22"/>
        </w:rPr>
        <w:t xml:space="preserve">52.222-7 WITHHOLDING OF FUNDS (MAY 2014) </w:t>
      </w:r>
      <w:r w:rsidRPr="00BE778D">
        <w:rPr>
          <w:sz w:val="22"/>
          <w:szCs w:val="22"/>
        </w:rPr>
        <w:t>(Applies to all subcontracts for construction, alterations and repairs within the United States.)</w:t>
      </w:r>
    </w:p>
    <w:p w14:paraId="68A8ECD7" w14:textId="3392F309" w:rsidR="008D5BB3" w:rsidRPr="00BE778D" w:rsidRDefault="008D5BB3" w:rsidP="0057442E">
      <w:pPr>
        <w:rPr>
          <w:sz w:val="22"/>
          <w:szCs w:val="22"/>
        </w:rPr>
      </w:pPr>
    </w:p>
    <w:p w14:paraId="0512BC64" w14:textId="77777777" w:rsidR="008D5BB3" w:rsidRPr="00BE778D" w:rsidRDefault="008D5BB3" w:rsidP="008D5BB3">
      <w:pPr>
        <w:rPr>
          <w:sz w:val="22"/>
          <w:szCs w:val="22"/>
        </w:rPr>
      </w:pPr>
      <w:r w:rsidRPr="00BE778D">
        <w:rPr>
          <w:b/>
          <w:bCs/>
          <w:sz w:val="22"/>
          <w:szCs w:val="22"/>
        </w:rPr>
        <w:t xml:space="preserve">52.222-8 PAYROLLS AND BASIC RECORDS (JUL 2021) </w:t>
      </w:r>
      <w:r w:rsidRPr="00BE778D">
        <w:rPr>
          <w:sz w:val="22"/>
          <w:szCs w:val="22"/>
        </w:rPr>
        <w:t>(Applies to all subcontracts for construction, alterations and repairs within the United States.)</w:t>
      </w:r>
    </w:p>
    <w:p w14:paraId="27826E92" w14:textId="6DA96F0D" w:rsidR="008D5BB3" w:rsidRPr="00BE778D" w:rsidRDefault="008D5BB3" w:rsidP="0057442E">
      <w:pPr>
        <w:rPr>
          <w:sz w:val="22"/>
          <w:szCs w:val="22"/>
        </w:rPr>
      </w:pPr>
    </w:p>
    <w:p w14:paraId="1816324C" w14:textId="48D8800B" w:rsidR="003132F0" w:rsidRPr="00BE778D" w:rsidRDefault="003132F0" w:rsidP="0057442E">
      <w:pPr>
        <w:rPr>
          <w:sz w:val="22"/>
          <w:szCs w:val="22"/>
        </w:rPr>
      </w:pPr>
      <w:r w:rsidRPr="00BE778D">
        <w:rPr>
          <w:b/>
          <w:bCs/>
          <w:sz w:val="22"/>
          <w:szCs w:val="22"/>
        </w:rPr>
        <w:t xml:space="preserve">52.222-9 APPRENTICES AND TRAINEES (JUL 2005) </w:t>
      </w:r>
      <w:r w:rsidRPr="00BE778D">
        <w:rPr>
          <w:sz w:val="22"/>
          <w:szCs w:val="22"/>
        </w:rPr>
        <w:t>(Applies to all subcontracts for construction, alterations and repairs within the United States.)</w:t>
      </w:r>
    </w:p>
    <w:p w14:paraId="34B4F32C" w14:textId="1CE1BC46" w:rsidR="00F5543F" w:rsidRPr="00BE778D" w:rsidRDefault="00F5543F" w:rsidP="0057442E">
      <w:pPr>
        <w:rPr>
          <w:sz w:val="22"/>
          <w:szCs w:val="22"/>
        </w:rPr>
      </w:pPr>
    </w:p>
    <w:p w14:paraId="2FDE10FE" w14:textId="77777777" w:rsidR="00F5543F" w:rsidRPr="00BE778D" w:rsidRDefault="00F5543F" w:rsidP="00F5543F">
      <w:pPr>
        <w:rPr>
          <w:sz w:val="22"/>
          <w:szCs w:val="22"/>
        </w:rPr>
      </w:pPr>
      <w:r w:rsidRPr="00BE778D">
        <w:rPr>
          <w:b/>
          <w:bCs/>
          <w:sz w:val="22"/>
          <w:szCs w:val="22"/>
        </w:rPr>
        <w:t xml:space="preserve">52.222-10 COMPLIANCE WITH COPELAND ACT REQUIREMENTS (FEB 1988) </w:t>
      </w:r>
      <w:r w:rsidRPr="00BE778D">
        <w:rPr>
          <w:sz w:val="22"/>
          <w:szCs w:val="22"/>
        </w:rPr>
        <w:t>(Applies to all subcontracts for construction, alterations and repairs within the United States.)</w:t>
      </w:r>
    </w:p>
    <w:p w14:paraId="1B008261" w14:textId="1491821E" w:rsidR="00F5543F" w:rsidRPr="00BE778D" w:rsidRDefault="00F5543F" w:rsidP="0057442E">
      <w:pPr>
        <w:rPr>
          <w:b/>
          <w:bCs/>
          <w:sz w:val="22"/>
          <w:szCs w:val="22"/>
        </w:rPr>
      </w:pPr>
    </w:p>
    <w:p w14:paraId="2D3978AA" w14:textId="0E39E933" w:rsidR="00A36878" w:rsidRPr="00BE778D" w:rsidRDefault="00A36878" w:rsidP="0057442E">
      <w:pPr>
        <w:rPr>
          <w:sz w:val="22"/>
          <w:szCs w:val="22"/>
        </w:rPr>
      </w:pPr>
      <w:r w:rsidRPr="00BE778D">
        <w:rPr>
          <w:b/>
          <w:bCs/>
          <w:sz w:val="22"/>
          <w:szCs w:val="22"/>
        </w:rPr>
        <w:t xml:space="preserve">52.222-11 SUBCONTRACTS (LABOR STANDARDS) (MAY 2014) </w:t>
      </w:r>
      <w:r w:rsidRPr="00BE778D">
        <w:rPr>
          <w:sz w:val="22"/>
          <w:szCs w:val="22"/>
        </w:rPr>
        <w:t>(Applies to all subcontracts for construction within the United States.)</w:t>
      </w:r>
    </w:p>
    <w:p w14:paraId="5EB40D30" w14:textId="3C6AC51A" w:rsidR="00D67E46" w:rsidRPr="00BE778D" w:rsidRDefault="00D67E46" w:rsidP="0057442E">
      <w:pPr>
        <w:rPr>
          <w:sz w:val="22"/>
          <w:szCs w:val="22"/>
        </w:rPr>
      </w:pPr>
    </w:p>
    <w:p w14:paraId="6718480A" w14:textId="2F75E1CC" w:rsidR="00D67E46" w:rsidRPr="00BE778D" w:rsidRDefault="00D67E46" w:rsidP="0057442E">
      <w:pPr>
        <w:rPr>
          <w:sz w:val="22"/>
          <w:szCs w:val="22"/>
        </w:rPr>
      </w:pPr>
      <w:r w:rsidRPr="00BE778D">
        <w:rPr>
          <w:b/>
          <w:bCs/>
          <w:sz w:val="22"/>
          <w:szCs w:val="22"/>
        </w:rPr>
        <w:t>52.222-12 CONTRACT TERMINATION -- DEBARMENT (MAY 2014)</w:t>
      </w:r>
      <w:r w:rsidRPr="00BE778D">
        <w:rPr>
          <w:sz w:val="22"/>
          <w:szCs w:val="22"/>
        </w:rPr>
        <w:t xml:space="preserve"> (Applies to all subcontracts for construction, alterations and repairs within the United States.)</w:t>
      </w:r>
    </w:p>
    <w:p w14:paraId="586425F3" w14:textId="1510C920" w:rsidR="00D67E46" w:rsidRPr="00BE778D" w:rsidRDefault="00D67E46" w:rsidP="0057442E">
      <w:pPr>
        <w:rPr>
          <w:sz w:val="22"/>
          <w:szCs w:val="22"/>
        </w:rPr>
      </w:pPr>
    </w:p>
    <w:p w14:paraId="40008F0A" w14:textId="3EE38C98" w:rsidR="00D67E46" w:rsidRPr="00BE778D" w:rsidRDefault="00533D0B" w:rsidP="0057442E">
      <w:pPr>
        <w:rPr>
          <w:sz w:val="22"/>
          <w:szCs w:val="22"/>
        </w:rPr>
      </w:pPr>
      <w:r w:rsidRPr="00BE778D">
        <w:rPr>
          <w:b/>
          <w:bCs/>
          <w:sz w:val="22"/>
          <w:szCs w:val="22"/>
        </w:rPr>
        <w:lastRenderedPageBreak/>
        <w:t>52.222-13 COMPLIANCE WITH CONSTRUCTION WAGE RATE REQUIREMENTS AND RELATED REGULATIONS (MAY 2014)</w:t>
      </w:r>
      <w:r w:rsidRPr="00BE778D">
        <w:rPr>
          <w:sz w:val="22"/>
          <w:szCs w:val="22"/>
        </w:rPr>
        <w:t xml:space="preserve"> (Applies to all subcontracts for construction, alterations and repairs within the United States.)</w:t>
      </w:r>
    </w:p>
    <w:p w14:paraId="3A9586CD" w14:textId="15612950" w:rsidR="00582792" w:rsidRPr="00BE778D" w:rsidRDefault="00582792" w:rsidP="0057442E">
      <w:pPr>
        <w:rPr>
          <w:sz w:val="22"/>
          <w:szCs w:val="22"/>
        </w:rPr>
      </w:pPr>
    </w:p>
    <w:p w14:paraId="3C79B570" w14:textId="77777777" w:rsidR="00582792" w:rsidRPr="00BE778D" w:rsidRDefault="00582792" w:rsidP="00582792">
      <w:pPr>
        <w:rPr>
          <w:sz w:val="22"/>
          <w:szCs w:val="22"/>
        </w:rPr>
      </w:pPr>
      <w:r w:rsidRPr="00BE778D">
        <w:rPr>
          <w:b/>
          <w:bCs/>
          <w:sz w:val="22"/>
          <w:szCs w:val="22"/>
        </w:rPr>
        <w:t>52.222-14 DISPUTES CONCERNING LABOR STANDARDS (FEB 1988)</w:t>
      </w:r>
      <w:r w:rsidRPr="00BE778D">
        <w:rPr>
          <w:sz w:val="22"/>
          <w:szCs w:val="22"/>
        </w:rPr>
        <w:t xml:space="preserve"> (Applies to all subcontracts for construction, alterations and repairs within the United States.)</w:t>
      </w:r>
    </w:p>
    <w:p w14:paraId="4B7A9670" w14:textId="245654E0" w:rsidR="00582792" w:rsidRPr="00BE778D" w:rsidRDefault="00582792" w:rsidP="0057442E">
      <w:pPr>
        <w:rPr>
          <w:sz w:val="22"/>
          <w:szCs w:val="22"/>
        </w:rPr>
      </w:pPr>
    </w:p>
    <w:p w14:paraId="5D786A54" w14:textId="77777777" w:rsidR="00C51072" w:rsidRPr="00BE778D" w:rsidRDefault="00C51072" w:rsidP="00C51072">
      <w:pPr>
        <w:rPr>
          <w:sz w:val="22"/>
          <w:szCs w:val="22"/>
        </w:rPr>
      </w:pPr>
      <w:r w:rsidRPr="00BE778D">
        <w:rPr>
          <w:b/>
          <w:bCs/>
          <w:sz w:val="22"/>
          <w:szCs w:val="22"/>
        </w:rPr>
        <w:t>52.222-15 CERTIFICATION OF ELIGIBILITY (MAY 2014)</w:t>
      </w:r>
      <w:r w:rsidRPr="00BE778D">
        <w:rPr>
          <w:sz w:val="22"/>
          <w:szCs w:val="22"/>
        </w:rPr>
        <w:t xml:space="preserve"> (Applies to all subcontracts for construction, alterations and repairs within the United States.)</w:t>
      </w:r>
    </w:p>
    <w:p w14:paraId="1F02D9C9" w14:textId="1A43D90B" w:rsidR="00C51072" w:rsidRPr="00BE778D" w:rsidRDefault="00C51072" w:rsidP="0057442E">
      <w:pPr>
        <w:rPr>
          <w:sz w:val="22"/>
          <w:szCs w:val="22"/>
        </w:rPr>
      </w:pPr>
    </w:p>
    <w:p w14:paraId="37EA38AA" w14:textId="21856121" w:rsidR="00C51072" w:rsidRPr="00BE778D" w:rsidRDefault="002350CA" w:rsidP="0057442E">
      <w:pPr>
        <w:rPr>
          <w:sz w:val="22"/>
          <w:szCs w:val="22"/>
        </w:rPr>
      </w:pPr>
      <w:r w:rsidRPr="00BE778D">
        <w:rPr>
          <w:b/>
          <w:bCs/>
          <w:sz w:val="22"/>
          <w:szCs w:val="22"/>
        </w:rPr>
        <w:t xml:space="preserve">52.222-16 APPROVAL OF WAGE RATES (May 2014) </w:t>
      </w:r>
      <w:r w:rsidRPr="00BE778D">
        <w:rPr>
          <w:sz w:val="22"/>
          <w:szCs w:val="22"/>
        </w:rPr>
        <w:t>(Applies to all cost-reimbursement subcontracts for construction work.)</w:t>
      </w:r>
    </w:p>
    <w:p w14:paraId="14EBF1FA" w14:textId="3AAEC622" w:rsidR="00853811" w:rsidRPr="00BE778D" w:rsidRDefault="00853811" w:rsidP="0057442E">
      <w:pPr>
        <w:rPr>
          <w:sz w:val="22"/>
          <w:szCs w:val="22"/>
        </w:rPr>
      </w:pPr>
    </w:p>
    <w:p w14:paraId="5DF3D6AC" w14:textId="687834A7" w:rsidR="00853811" w:rsidRPr="00BE778D" w:rsidRDefault="00853811" w:rsidP="0057442E">
      <w:pPr>
        <w:rPr>
          <w:sz w:val="22"/>
          <w:szCs w:val="22"/>
        </w:rPr>
      </w:pPr>
      <w:r w:rsidRPr="00BE778D">
        <w:rPr>
          <w:b/>
          <w:bCs/>
          <w:sz w:val="22"/>
          <w:szCs w:val="22"/>
        </w:rPr>
        <w:t>52.222-27 AFFIRMATIVE ACTION COMPLIANCE REQUIREMENTS FOR CONSTRUCTION (APR 2015)</w:t>
      </w:r>
      <w:r w:rsidRPr="00BE778D">
        <w:rPr>
          <w:sz w:val="22"/>
          <w:szCs w:val="22"/>
        </w:rPr>
        <w:t xml:space="preserve"> (Applies to all subcontracts in excess of $10,000 involving construction work.)</w:t>
      </w:r>
    </w:p>
    <w:p w14:paraId="6688D5BD" w14:textId="2A7CA328" w:rsidR="00853811" w:rsidRPr="00BE778D" w:rsidRDefault="00853811" w:rsidP="0057442E">
      <w:pPr>
        <w:rPr>
          <w:sz w:val="22"/>
          <w:szCs w:val="22"/>
        </w:rPr>
      </w:pPr>
    </w:p>
    <w:p w14:paraId="0A8BF3CD" w14:textId="30933821" w:rsidR="00853811" w:rsidRPr="00BE778D" w:rsidRDefault="00BB4839" w:rsidP="0057442E">
      <w:pPr>
        <w:rPr>
          <w:sz w:val="22"/>
          <w:szCs w:val="22"/>
        </w:rPr>
      </w:pPr>
      <w:r w:rsidRPr="00BE778D">
        <w:rPr>
          <w:b/>
          <w:bCs/>
          <w:sz w:val="22"/>
          <w:szCs w:val="22"/>
        </w:rPr>
        <w:t>52.222-30 CONSTRUCTION WAGE RATE REQUIREMENTS  -- PRICE ADJUSTMENT (NONE OR SEPARATELY SPECIFIED METHOD) (AUG 2018)</w:t>
      </w:r>
      <w:r w:rsidRPr="00BE778D">
        <w:rPr>
          <w:sz w:val="22"/>
          <w:szCs w:val="22"/>
        </w:rPr>
        <w:t xml:space="preserve"> (Applies to all subcontracts subject to the Construction Wage Rate Requirement statute.)</w:t>
      </w:r>
    </w:p>
    <w:p w14:paraId="1ADD2627" w14:textId="310D69AE" w:rsidR="000E3A9D" w:rsidRPr="00BE778D" w:rsidRDefault="000E3A9D" w:rsidP="0057442E">
      <w:pPr>
        <w:rPr>
          <w:sz w:val="22"/>
          <w:szCs w:val="22"/>
        </w:rPr>
      </w:pPr>
    </w:p>
    <w:p w14:paraId="6A9C04EF" w14:textId="0B710EAA" w:rsidR="000E3A9D" w:rsidRPr="00BE778D" w:rsidRDefault="000E3A9D" w:rsidP="0057442E">
      <w:pPr>
        <w:rPr>
          <w:b/>
          <w:bCs/>
          <w:sz w:val="22"/>
          <w:szCs w:val="22"/>
        </w:rPr>
      </w:pPr>
      <w:r w:rsidRPr="00BE778D">
        <w:rPr>
          <w:b/>
          <w:bCs/>
          <w:sz w:val="22"/>
          <w:szCs w:val="22"/>
        </w:rPr>
        <w:t xml:space="preserve">52.225-9 BUY AMERICAN ACT -- CONSTRUCTION MATERIALS (OCT 2022) </w:t>
      </w:r>
    </w:p>
    <w:p w14:paraId="436211FF" w14:textId="24594917" w:rsidR="0027654F" w:rsidRPr="00BE778D" w:rsidRDefault="0027654F" w:rsidP="0057442E">
      <w:pPr>
        <w:rPr>
          <w:sz w:val="22"/>
          <w:szCs w:val="22"/>
        </w:rPr>
      </w:pPr>
    </w:p>
    <w:p w14:paraId="1055CEF3" w14:textId="0A0496F0" w:rsidR="0027654F" w:rsidRPr="00BE778D" w:rsidRDefault="0027654F" w:rsidP="0057442E">
      <w:pPr>
        <w:rPr>
          <w:b/>
          <w:bCs/>
          <w:sz w:val="22"/>
          <w:szCs w:val="22"/>
        </w:rPr>
      </w:pPr>
      <w:r w:rsidRPr="00BE778D">
        <w:rPr>
          <w:b/>
          <w:bCs/>
          <w:sz w:val="22"/>
          <w:szCs w:val="22"/>
        </w:rPr>
        <w:t>52.227-4 PATENT INDEMNITY -- CONSTRUCTION CONTRACTS  (DEC 2007)</w:t>
      </w:r>
    </w:p>
    <w:p w14:paraId="0281A0B8" w14:textId="41FF56F6" w:rsidR="008B0D7C" w:rsidRPr="00BE778D" w:rsidRDefault="008B0D7C" w:rsidP="005D7ADB">
      <w:pPr>
        <w:rPr>
          <w:sz w:val="22"/>
          <w:szCs w:val="22"/>
        </w:rPr>
      </w:pPr>
    </w:p>
    <w:p w14:paraId="7BB7E3F9" w14:textId="4358DBDF" w:rsidR="008B0D7C" w:rsidRPr="00BE778D" w:rsidRDefault="008B0D7C" w:rsidP="005D7ADB">
      <w:pPr>
        <w:rPr>
          <w:sz w:val="22"/>
          <w:szCs w:val="22"/>
        </w:rPr>
      </w:pPr>
      <w:r w:rsidRPr="00BE778D">
        <w:rPr>
          <w:b/>
          <w:bCs/>
          <w:sz w:val="22"/>
          <w:szCs w:val="22"/>
        </w:rPr>
        <w:t xml:space="preserve">52.232-17 INTEREST (MAY 2014) </w:t>
      </w:r>
      <w:r w:rsidRPr="00BE778D">
        <w:rPr>
          <w:sz w:val="22"/>
          <w:szCs w:val="22"/>
        </w:rPr>
        <w:t>(Applies to subcontracts which contain FAR clauses which expressly refer to an Interest clause, e.g. fixed price incentive subcontracts containing FAR 52.216-16 or FAR 52.216-17.)</w:t>
      </w:r>
    </w:p>
    <w:p w14:paraId="42F7D8CC" w14:textId="3944DB55" w:rsidR="00331932" w:rsidRPr="00BE778D" w:rsidRDefault="00331932" w:rsidP="005D7ADB">
      <w:pPr>
        <w:rPr>
          <w:sz w:val="22"/>
          <w:szCs w:val="22"/>
        </w:rPr>
      </w:pPr>
    </w:p>
    <w:p w14:paraId="219F21D3" w14:textId="483D8FD9" w:rsidR="00331932" w:rsidRPr="00BE778D" w:rsidRDefault="00331932" w:rsidP="005D7ADB">
      <w:pPr>
        <w:rPr>
          <w:b/>
          <w:bCs/>
          <w:sz w:val="22"/>
          <w:szCs w:val="22"/>
        </w:rPr>
      </w:pPr>
      <w:r w:rsidRPr="00BE778D">
        <w:rPr>
          <w:b/>
          <w:bCs/>
          <w:sz w:val="22"/>
          <w:szCs w:val="22"/>
        </w:rPr>
        <w:t xml:space="preserve">52.232-27 PROMPT PAYMENT FOR CONSTRUCTION CONTRACTS (JAN 2017) </w:t>
      </w:r>
      <w:r w:rsidRPr="00BE778D">
        <w:rPr>
          <w:sz w:val="22"/>
          <w:szCs w:val="22"/>
        </w:rPr>
        <w:t>(Applies to all subcontracts with payment clauses.)</w:t>
      </w:r>
    </w:p>
    <w:p w14:paraId="7F492800" w14:textId="34908355" w:rsidR="00876F4E" w:rsidRPr="00BE778D" w:rsidRDefault="00876F4E" w:rsidP="00477FB9">
      <w:pPr>
        <w:rPr>
          <w:sz w:val="22"/>
          <w:szCs w:val="22"/>
        </w:rPr>
      </w:pPr>
    </w:p>
    <w:p w14:paraId="270B2D1F" w14:textId="34690618" w:rsidR="00876F4E" w:rsidRPr="00BE778D" w:rsidRDefault="00876F4E" w:rsidP="00477FB9">
      <w:pPr>
        <w:rPr>
          <w:sz w:val="22"/>
          <w:szCs w:val="22"/>
        </w:rPr>
      </w:pPr>
      <w:r w:rsidRPr="00BE778D">
        <w:rPr>
          <w:b/>
          <w:bCs/>
          <w:sz w:val="22"/>
          <w:szCs w:val="22"/>
        </w:rPr>
        <w:t xml:space="preserve">52.232-39 Unenforceability of Unauthorized Obligations (Jun 2013) </w:t>
      </w:r>
      <w:r w:rsidRPr="00BE778D">
        <w:rPr>
          <w:sz w:val="22"/>
          <w:szCs w:val="22"/>
        </w:rPr>
        <w:t>(Applies to subcontracts where software or services will be retransferred to the Government.)</w:t>
      </w:r>
    </w:p>
    <w:p w14:paraId="60002275" w14:textId="0036BA06" w:rsidR="004650D8" w:rsidRPr="00BE778D" w:rsidRDefault="004650D8" w:rsidP="00477FB9">
      <w:pPr>
        <w:rPr>
          <w:sz w:val="22"/>
          <w:szCs w:val="22"/>
        </w:rPr>
      </w:pPr>
    </w:p>
    <w:p w14:paraId="4E8B31A6" w14:textId="6E34F692" w:rsidR="004650D8" w:rsidRPr="00BE778D" w:rsidRDefault="004650D8" w:rsidP="00477FB9">
      <w:pPr>
        <w:rPr>
          <w:sz w:val="22"/>
          <w:szCs w:val="22"/>
        </w:rPr>
      </w:pPr>
      <w:r w:rsidRPr="00BE778D">
        <w:rPr>
          <w:b/>
          <w:bCs/>
          <w:sz w:val="22"/>
          <w:szCs w:val="22"/>
        </w:rPr>
        <w:t>52.236-5 MATERIAL AND WORKMANSHIP (APR 1984)</w:t>
      </w:r>
      <w:r w:rsidRPr="00BE778D">
        <w:rPr>
          <w:sz w:val="22"/>
          <w:szCs w:val="22"/>
        </w:rPr>
        <w:t xml:space="preserve"> (Applies to all subcontracts for construction.)</w:t>
      </w:r>
    </w:p>
    <w:p w14:paraId="07D5D5D2" w14:textId="1F4ACACC" w:rsidR="00DB5544" w:rsidRPr="00BE778D" w:rsidRDefault="00DB5544" w:rsidP="00477FB9">
      <w:pPr>
        <w:rPr>
          <w:sz w:val="22"/>
          <w:szCs w:val="22"/>
        </w:rPr>
      </w:pPr>
    </w:p>
    <w:p w14:paraId="1352B813" w14:textId="2B59CB4E" w:rsidR="00457879" w:rsidRPr="00BE778D" w:rsidRDefault="00457879" w:rsidP="00477FB9">
      <w:pPr>
        <w:rPr>
          <w:sz w:val="22"/>
          <w:szCs w:val="22"/>
        </w:rPr>
      </w:pPr>
      <w:r w:rsidRPr="00BE778D">
        <w:rPr>
          <w:b/>
          <w:bCs/>
          <w:sz w:val="22"/>
          <w:szCs w:val="22"/>
        </w:rPr>
        <w:t>52.236-7 PERMITS AND RESPONSIBILITIES (NOV 1991)</w:t>
      </w:r>
      <w:r w:rsidRPr="00BE778D">
        <w:rPr>
          <w:sz w:val="22"/>
          <w:szCs w:val="22"/>
        </w:rPr>
        <w:t xml:space="preserve"> (Applies to all subcontracts where subcontractors will be required to obtain permits for construction work.)</w:t>
      </w:r>
    </w:p>
    <w:p w14:paraId="2ED92A9B" w14:textId="5C4449C8" w:rsidR="00897C5C" w:rsidRPr="00BE778D" w:rsidRDefault="00897C5C" w:rsidP="00477FB9">
      <w:pPr>
        <w:rPr>
          <w:sz w:val="22"/>
          <w:szCs w:val="22"/>
        </w:rPr>
      </w:pPr>
    </w:p>
    <w:p w14:paraId="42CF76D1" w14:textId="1DBCA151" w:rsidR="00897C5C" w:rsidRPr="00BE778D" w:rsidRDefault="00897C5C" w:rsidP="00477FB9">
      <w:pPr>
        <w:rPr>
          <w:sz w:val="22"/>
          <w:szCs w:val="22"/>
        </w:rPr>
      </w:pPr>
      <w:r w:rsidRPr="00BE778D">
        <w:rPr>
          <w:b/>
          <w:bCs/>
          <w:sz w:val="22"/>
          <w:szCs w:val="22"/>
        </w:rPr>
        <w:t>52.236-13 ACCIDENT PREVENTION (NOV 1991)</w:t>
      </w:r>
      <w:r w:rsidRPr="00BE778D">
        <w:rPr>
          <w:sz w:val="22"/>
          <w:szCs w:val="22"/>
        </w:rPr>
        <w:t xml:space="preserve"> (Applies to all subcontracts for construction.)</w:t>
      </w:r>
    </w:p>
    <w:p w14:paraId="68855699" w14:textId="5E5811EF" w:rsidR="00E87E21" w:rsidRPr="00BE778D" w:rsidRDefault="00E87E21" w:rsidP="00477FB9">
      <w:pPr>
        <w:rPr>
          <w:sz w:val="22"/>
          <w:szCs w:val="22"/>
        </w:rPr>
      </w:pPr>
    </w:p>
    <w:p w14:paraId="15FB036A" w14:textId="77777777" w:rsidR="00E87E21" w:rsidRPr="00BE778D" w:rsidRDefault="00E87E21" w:rsidP="00E87E21">
      <w:pPr>
        <w:rPr>
          <w:sz w:val="22"/>
          <w:szCs w:val="22"/>
        </w:rPr>
      </w:pPr>
      <w:r w:rsidRPr="00BE778D">
        <w:rPr>
          <w:b/>
          <w:bCs/>
          <w:sz w:val="22"/>
          <w:szCs w:val="22"/>
        </w:rPr>
        <w:t>52.236-19 ORGANIZATION AND DIRECTION OF THE WORK (APR 1984)</w:t>
      </w:r>
      <w:r w:rsidRPr="00BE778D">
        <w:rPr>
          <w:sz w:val="22"/>
          <w:szCs w:val="22"/>
        </w:rPr>
        <w:t xml:space="preserve"> (Applies to all subcontracts for construction.)</w:t>
      </w:r>
    </w:p>
    <w:p w14:paraId="73B4DC4E" w14:textId="06C4E5C5" w:rsidR="00E87E21" w:rsidRPr="00BE778D" w:rsidRDefault="00E87E21" w:rsidP="00477FB9">
      <w:pPr>
        <w:rPr>
          <w:sz w:val="22"/>
          <w:szCs w:val="22"/>
        </w:rPr>
      </w:pPr>
    </w:p>
    <w:p w14:paraId="78278AB8" w14:textId="77777777" w:rsidR="00D973A0" w:rsidRPr="00BE778D" w:rsidRDefault="005A26A1" w:rsidP="00D973A0">
      <w:pPr>
        <w:rPr>
          <w:sz w:val="22"/>
          <w:szCs w:val="22"/>
        </w:rPr>
      </w:pPr>
      <w:r w:rsidRPr="00BE778D">
        <w:rPr>
          <w:b/>
          <w:bCs/>
          <w:sz w:val="22"/>
          <w:szCs w:val="22"/>
        </w:rPr>
        <w:t xml:space="preserve">52.243-2 CHANGES -- COST-REIMBURSEMENT, ALT </w:t>
      </w:r>
      <w:r w:rsidR="00D973A0" w:rsidRPr="00BE778D">
        <w:rPr>
          <w:b/>
          <w:bCs/>
          <w:sz w:val="22"/>
          <w:szCs w:val="22"/>
        </w:rPr>
        <w:t>III</w:t>
      </w:r>
      <w:r w:rsidRPr="00BE778D">
        <w:rPr>
          <w:b/>
          <w:bCs/>
          <w:sz w:val="22"/>
          <w:szCs w:val="22"/>
        </w:rPr>
        <w:t xml:space="preserve"> (A</w:t>
      </w:r>
      <w:r w:rsidR="00D973A0" w:rsidRPr="00BE778D">
        <w:rPr>
          <w:b/>
          <w:bCs/>
          <w:sz w:val="22"/>
          <w:szCs w:val="22"/>
        </w:rPr>
        <w:t>PR</w:t>
      </w:r>
      <w:r w:rsidRPr="00BE778D">
        <w:rPr>
          <w:b/>
          <w:bCs/>
          <w:sz w:val="22"/>
          <w:szCs w:val="22"/>
        </w:rPr>
        <w:t xml:space="preserve"> 1984) </w:t>
      </w:r>
      <w:r w:rsidR="00D973A0" w:rsidRPr="00BE778D">
        <w:rPr>
          <w:sz w:val="22"/>
          <w:szCs w:val="22"/>
        </w:rPr>
        <w:t>(Applies to all subcontracts for construction.)</w:t>
      </w:r>
    </w:p>
    <w:p w14:paraId="5BA45D77" w14:textId="4BA28E2C" w:rsidR="00B742D8" w:rsidRPr="00BE778D" w:rsidRDefault="00B742D8" w:rsidP="00477FB9">
      <w:pPr>
        <w:rPr>
          <w:sz w:val="22"/>
          <w:szCs w:val="22"/>
        </w:rPr>
      </w:pPr>
    </w:p>
    <w:p w14:paraId="36351610" w14:textId="5A4C1C8A" w:rsidR="00B742D8" w:rsidRPr="00BE778D" w:rsidRDefault="00B742D8" w:rsidP="00477FB9">
      <w:pPr>
        <w:rPr>
          <w:sz w:val="22"/>
          <w:szCs w:val="22"/>
        </w:rPr>
      </w:pPr>
      <w:r w:rsidRPr="00BE778D">
        <w:rPr>
          <w:b/>
          <w:bCs/>
          <w:sz w:val="22"/>
          <w:szCs w:val="22"/>
        </w:rPr>
        <w:t xml:space="preserve">52.245-9 USE AND CHARGES (APR 2012) </w:t>
      </w:r>
      <w:r w:rsidRPr="00BE778D">
        <w:rPr>
          <w:sz w:val="22"/>
          <w:szCs w:val="22"/>
        </w:rPr>
        <w:t xml:space="preserve">(Applies if </w:t>
      </w:r>
      <w:r w:rsidR="006F1B1C" w:rsidRPr="00BE778D">
        <w:rPr>
          <w:sz w:val="22"/>
          <w:szCs w:val="22"/>
        </w:rPr>
        <w:t xml:space="preserve">the subcontract will involve the use of government property subject to this clause.) </w:t>
      </w:r>
    </w:p>
    <w:p w14:paraId="4260C502" w14:textId="1572BEC3" w:rsidR="00E21D15" w:rsidRPr="00BE778D" w:rsidRDefault="00E21D15" w:rsidP="00477FB9">
      <w:pPr>
        <w:rPr>
          <w:sz w:val="22"/>
          <w:szCs w:val="22"/>
        </w:rPr>
      </w:pPr>
    </w:p>
    <w:p w14:paraId="6E0CFAEE" w14:textId="532A2F00" w:rsidR="00E21D15" w:rsidRPr="00BE778D" w:rsidRDefault="00E21D15" w:rsidP="00477FB9">
      <w:pPr>
        <w:rPr>
          <w:sz w:val="22"/>
          <w:szCs w:val="22"/>
        </w:rPr>
      </w:pPr>
      <w:r w:rsidRPr="00BE778D">
        <w:rPr>
          <w:b/>
          <w:bCs/>
          <w:sz w:val="22"/>
          <w:szCs w:val="22"/>
        </w:rPr>
        <w:t xml:space="preserve">52.248-3 VALUE ENGINEERING -- CONSTRUCTION (OCT 2020) </w:t>
      </w:r>
      <w:r w:rsidRPr="00BE778D">
        <w:rPr>
          <w:sz w:val="22"/>
          <w:szCs w:val="22"/>
        </w:rPr>
        <w:t>(Applies to all subcontracts in excess of $75,000 for construction.)</w:t>
      </w:r>
    </w:p>
    <w:p w14:paraId="1459FDC7" w14:textId="732E3DC9" w:rsidR="00582E81" w:rsidRPr="00BE778D" w:rsidRDefault="00582E81" w:rsidP="00477FB9">
      <w:pPr>
        <w:rPr>
          <w:sz w:val="22"/>
          <w:szCs w:val="22"/>
        </w:rPr>
      </w:pPr>
      <w:r w:rsidRPr="00BE778D">
        <w:rPr>
          <w:b/>
          <w:bCs/>
          <w:sz w:val="22"/>
          <w:szCs w:val="22"/>
        </w:rPr>
        <w:lastRenderedPageBreak/>
        <w:t>52.249-6 TERMINATION (COST-REIMBURSEMENT)</w:t>
      </w:r>
      <w:r w:rsidR="008A65AD" w:rsidRPr="00BE778D">
        <w:rPr>
          <w:b/>
          <w:bCs/>
          <w:sz w:val="22"/>
          <w:szCs w:val="22"/>
        </w:rPr>
        <w:t>, ALT I</w:t>
      </w:r>
      <w:r w:rsidRPr="00BE778D">
        <w:rPr>
          <w:b/>
          <w:bCs/>
          <w:sz w:val="22"/>
          <w:szCs w:val="22"/>
        </w:rPr>
        <w:t xml:space="preserve"> </w:t>
      </w:r>
      <w:r w:rsidR="00C90DB1" w:rsidRPr="00BE778D">
        <w:rPr>
          <w:b/>
          <w:bCs/>
          <w:sz w:val="22"/>
          <w:szCs w:val="22"/>
        </w:rPr>
        <w:t>(SEP 1996</w:t>
      </w:r>
      <w:r w:rsidRPr="00BE778D">
        <w:rPr>
          <w:b/>
          <w:bCs/>
          <w:sz w:val="22"/>
          <w:szCs w:val="22"/>
        </w:rPr>
        <w:t xml:space="preserve">) </w:t>
      </w:r>
      <w:r w:rsidRPr="00BE778D">
        <w:rPr>
          <w:sz w:val="22"/>
          <w:szCs w:val="22"/>
        </w:rPr>
        <w:t>(Applies to all subcontracts for construction under construction contracts containing Alternate I.)</w:t>
      </w:r>
    </w:p>
    <w:p w14:paraId="26B43F17" w14:textId="6BE51B69" w:rsidR="006F48E6" w:rsidRPr="00BE778D" w:rsidRDefault="006F48E6" w:rsidP="00477FB9">
      <w:pPr>
        <w:rPr>
          <w:sz w:val="22"/>
          <w:szCs w:val="22"/>
        </w:rPr>
      </w:pPr>
    </w:p>
    <w:p w14:paraId="384F5226" w14:textId="225BAEE3" w:rsidR="006F48E6" w:rsidRPr="00BE778D" w:rsidRDefault="006F48E6" w:rsidP="006F48E6">
      <w:pPr>
        <w:pStyle w:val="Heading1"/>
        <w:rPr>
          <w:sz w:val="22"/>
          <w:szCs w:val="22"/>
        </w:rPr>
      </w:pPr>
      <w:r w:rsidRPr="00BE778D">
        <w:rPr>
          <w:sz w:val="22"/>
          <w:szCs w:val="22"/>
        </w:rPr>
        <w:t>DFARS Clauses</w:t>
      </w:r>
    </w:p>
    <w:p w14:paraId="4F5984FA" w14:textId="3250FF66" w:rsidR="006F48E6" w:rsidRPr="00BE778D" w:rsidRDefault="006F48E6" w:rsidP="00477FB9">
      <w:pPr>
        <w:rPr>
          <w:sz w:val="22"/>
          <w:szCs w:val="22"/>
        </w:rPr>
      </w:pPr>
    </w:p>
    <w:p w14:paraId="6862CA16" w14:textId="301773AA" w:rsidR="006F48E6" w:rsidRPr="00BE778D" w:rsidRDefault="006F48E6" w:rsidP="006F48E6">
      <w:pPr>
        <w:rPr>
          <w:sz w:val="22"/>
          <w:szCs w:val="22"/>
        </w:rPr>
      </w:pPr>
      <w:r w:rsidRPr="00BE778D">
        <w:rPr>
          <w:b/>
          <w:bCs/>
          <w:sz w:val="22"/>
          <w:szCs w:val="22"/>
        </w:rPr>
        <w:t>252.203-7001 PROHIBITION ON PERSONS CONVICTED OF FRAUD OR OTHER DEFENSE CONTRACT-RELATED FELONIES (</w:t>
      </w:r>
      <w:r w:rsidR="003A4E93" w:rsidRPr="00BE778D">
        <w:rPr>
          <w:b/>
          <w:bCs/>
          <w:sz w:val="22"/>
          <w:szCs w:val="22"/>
        </w:rPr>
        <w:t>JAN</w:t>
      </w:r>
      <w:r w:rsidRPr="00BE778D">
        <w:rPr>
          <w:b/>
          <w:bCs/>
          <w:sz w:val="22"/>
          <w:szCs w:val="22"/>
        </w:rPr>
        <w:t xml:space="preserve"> 20</w:t>
      </w:r>
      <w:r w:rsidR="003A4E93" w:rsidRPr="00BE778D">
        <w:rPr>
          <w:b/>
          <w:bCs/>
          <w:sz w:val="22"/>
          <w:szCs w:val="22"/>
        </w:rPr>
        <w:t>23</w:t>
      </w:r>
      <w:r w:rsidRPr="00BE778D">
        <w:rPr>
          <w:b/>
          <w:bCs/>
          <w:sz w:val="22"/>
          <w:szCs w:val="22"/>
        </w:rPr>
        <w:t>)</w:t>
      </w:r>
      <w:r w:rsidRPr="00BE778D">
        <w:rPr>
          <w:sz w:val="22"/>
          <w:szCs w:val="22"/>
        </w:rPr>
        <w:t xml:space="preserve"> (Applies in lieu of DEC 2022)</w:t>
      </w:r>
    </w:p>
    <w:p w14:paraId="718FC3EC" w14:textId="335C28E0" w:rsidR="00765239" w:rsidRPr="00BE778D" w:rsidRDefault="00765239" w:rsidP="006F48E6">
      <w:pPr>
        <w:rPr>
          <w:sz w:val="22"/>
          <w:szCs w:val="22"/>
        </w:rPr>
      </w:pPr>
    </w:p>
    <w:p w14:paraId="7198E1D4" w14:textId="17F8D114" w:rsidR="00765239" w:rsidRPr="00BE778D" w:rsidRDefault="00765239" w:rsidP="006F48E6">
      <w:pPr>
        <w:rPr>
          <w:sz w:val="22"/>
          <w:szCs w:val="22"/>
        </w:rPr>
      </w:pPr>
      <w:r w:rsidRPr="00BE778D">
        <w:rPr>
          <w:b/>
          <w:bCs/>
          <w:sz w:val="22"/>
          <w:szCs w:val="22"/>
        </w:rPr>
        <w:t>252.203-7002 REQUIREMENT TO INFORM EMPLOYEES OF WHISTLEBLOWER RIGHTS (SEP 2013)</w:t>
      </w:r>
      <w:r w:rsidRPr="00BE778D">
        <w:rPr>
          <w:sz w:val="22"/>
          <w:szCs w:val="22"/>
        </w:rPr>
        <w:t xml:space="preserve"> (Applies in lieu of DEC 2022)</w:t>
      </w:r>
    </w:p>
    <w:p w14:paraId="3F79BA44" w14:textId="3BEB9FEA" w:rsidR="00BD77AE" w:rsidRPr="00BE778D" w:rsidRDefault="00BD77AE" w:rsidP="006F48E6">
      <w:pPr>
        <w:rPr>
          <w:sz w:val="22"/>
          <w:szCs w:val="22"/>
        </w:rPr>
      </w:pPr>
    </w:p>
    <w:p w14:paraId="5962AC59" w14:textId="017A9A31" w:rsidR="00BD77AE" w:rsidRPr="00BE778D" w:rsidRDefault="00BD77AE" w:rsidP="006F48E6">
      <w:pPr>
        <w:rPr>
          <w:sz w:val="22"/>
          <w:szCs w:val="22"/>
        </w:rPr>
      </w:pPr>
      <w:r w:rsidRPr="00BE778D">
        <w:rPr>
          <w:b/>
          <w:bCs/>
          <w:sz w:val="22"/>
          <w:szCs w:val="22"/>
        </w:rPr>
        <w:t xml:space="preserve">252.204-7004 ANTITERRORISM AWARENESS TRAINING FOR CONTRACTORS (FEB 2019) </w:t>
      </w:r>
      <w:r w:rsidRPr="00BE778D">
        <w:rPr>
          <w:sz w:val="22"/>
          <w:szCs w:val="22"/>
        </w:rPr>
        <w:t>(Applies to all subcontracts where performance requires routine physical access to a Federally-controlled facility or military installation.)</w:t>
      </w:r>
    </w:p>
    <w:p w14:paraId="1218535A" w14:textId="4A42511A" w:rsidR="00DF0CD4" w:rsidRPr="00BE778D" w:rsidRDefault="00DF0CD4" w:rsidP="006F48E6">
      <w:pPr>
        <w:rPr>
          <w:sz w:val="22"/>
          <w:szCs w:val="22"/>
        </w:rPr>
      </w:pPr>
    </w:p>
    <w:p w14:paraId="6D2E2F21" w14:textId="712ADBFD" w:rsidR="00DF0CD4" w:rsidRPr="00BE778D" w:rsidRDefault="00BB09C1" w:rsidP="006F48E6">
      <w:pPr>
        <w:rPr>
          <w:sz w:val="22"/>
          <w:szCs w:val="22"/>
        </w:rPr>
      </w:pPr>
      <w:r w:rsidRPr="00BE778D">
        <w:rPr>
          <w:b/>
          <w:bCs/>
          <w:sz w:val="22"/>
          <w:szCs w:val="22"/>
        </w:rPr>
        <w:t>252.225-7030 RESTRICTION ON ACQUISITION OF CARBON, ALLOY, AND ARMOR STEEL PLATE (DEC 2006)</w:t>
      </w:r>
      <w:r w:rsidRPr="00BE778D">
        <w:rPr>
          <w:sz w:val="22"/>
          <w:szCs w:val="22"/>
        </w:rPr>
        <w:t xml:space="preserve"> (Applies to subcontracts for carbon, alloy, and armor steel plate in Federal supply class 9515, or described by American Society for Testing Materials (ASTM) or American Iron and Steel Institute (AISI) specifications, furnished as a deliverable item under the prime contract.)</w:t>
      </w:r>
    </w:p>
    <w:p w14:paraId="14466D47" w14:textId="6CDAF3B7" w:rsidR="009C20D3" w:rsidRPr="00BE778D" w:rsidRDefault="009C20D3" w:rsidP="006F48E6">
      <w:pPr>
        <w:rPr>
          <w:sz w:val="22"/>
          <w:szCs w:val="22"/>
        </w:rPr>
      </w:pPr>
    </w:p>
    <w:p w14:paraId="26C492CB" w14:textId="2EFD0A21" w:rsidR="009C20D3" w:rsidRPr="00BE778D" w:rsidRDefault="009C20D3" w:rsidP="009C20D3">
      <w:pPr>
        <w:rPr>
          <w:sz w:val="22"/>
          <w:szCs w:val="22"/>
        </w:rPr>
      </w:pPr>
      <w:r w:rsidRPr="00BE778D">
        <w:rPr>
          <w:b/>
          <w:bCs/>
          <w:sz w:val="22"/>
          <w:szCs w:val="22"/>
        </w:rPr>
        <w:t>252.225-7052 RESTRICTION 0N THE ACQUISITION OF CERTAIN MAGNETS, TANTALUM, AND TUNGSTEN (JAN 2023)</w:t>
      </w:r>
      <w:r w:rsidRPr="00BE778D">
        <w:rPr>
          <w:sz w:val="22"/>
          <w:szCs w:val="22"/>
        </w:rPr>
        <w:t xml:space="preserve"> (Applies in lieu of DEC 2022)</w:t>
      </w:r>
    </w:p>
    <w:p w14:paraId="489F95D4" w14:textId="7E8C0B3B" w:rsidR="00BB09C1" w:rsidRPr="00BE778D" w:rsidRDefault="00BB09C1" w:rsidP="006F48E6">
      <w:pPr>
        <w:rPr>
          <w:sz w:val="22"/>
          <w:szCs w:val="22"/>
        </w:rPr>
      </w:pPr>
    </w:p>
    <w:p w14:paraId="5D97E0AD" w14:textId="10DD690B" w:rsidR="002D6EDF" w:rsidRPr="00BE778D" w:rsidRDefault="00F25476" w:rsidP="00F25476">
      <w:pPr>
        <w:rPr>
          <w:sz w:val="22"/>
          <w:szCs w:val="22"/>
        </w:rPr>
      </w:pPr>
      <w:r w:rsidRPr="00BE778D">
        <w:rPr>
          <w:b/>
          <w:bCs/>
          <w:sz w:val="22"/>
          <w:szCs w:val="22"/>
        </w:rPr>
        <w:t>252.227-7013 RIGHTS IN TECHNICAL DATA -- NONCOMMERCIAL ITEMS (</w:t>
      </w:r>
      <w:r w:rsidR="00EB729B" w:rsidRPr="00BE778D">
        <w:rPr>
          <w:b/>
          <w:bCs/>
          <w:sz w:val="22"/>
          <w:szCs w:val="22"/>
        </w:rPr>
        <w:t>JAN</w:t>
      </w:r>
      <w:r w:rsidRPr="00BE778D">
        <w:rPr>
          <w:b/>
          <w:bCs/>
          <w:sz w:val="22"/>
          <w:szCs w:val="22"/>
        </w:rPr>
        <w:t xml:space="preserve"> 20</w:t>
      </w:r>
      <w:r w:rsidR="00EB729B" w:rsidRPr="00BE778D">
        <w:rPr>
          <w:b/>
          <w:bCs/>
          <w:sz w:val="22"/>
          <w:szCs w:val="22"/>
        </w:rPr>
        <w:t>23</w:t>
      </w:r>
      <w:r w:rsidRPr="00BE778D">
        <w:rPr>
          <w:b/>
          <w:bCs/>
          <w:sz w:val="22"/>
          <w:szCs w:val="22"/>
        </w:rPr>
        <w:t>)</w:t>
      </w:r>
      <w:r w:rsidRPr="00BE778D">
        <w:rPr>
          <w:sz w:val="22"/>
          <w:szCs w:val="22"/>
        </w:rPr>
        <w:t xml:space="preserve"> (Applies in lieu of FAR 52.227-14.) (Applies in lieu of DEC 2022)</w:t>
      </w:r>
    </w:p>
    <w:p w14:paraId="191396AD" w14:textId="1F882FDC" w:rsidR="004C07D1" w:rsidRPr="00BE778D" w:rsidRDefault="004C07D1" w:rsidP="00F25476">
      <w:pPr>
        <w:rPr>
          <w:sz w:val="22"/>
          <w:szCs w:val="22"/>
        </w:rPr>
      </w:pPr>
    </w:p>
    <w:p w14:paraId="46A0C990" w14:textId="2105278B" w:rsidR="004C07D1" w:rsidRDefault="004C07D1" w:rsidP="00F25476">
      <w:pPr>
        <w:rPr>
          <w:sz w:val="22"/>
          <w:szCs w:val="22"/>
        </w:rPr>
      </w:pPr>
      <w:r w:rsidRPr="00BE778D">
        <w:rPr>
          <w:b/>
          <w:bCs/>
          <w:sz w:val="22"/>
          <w:szCs w:val="22"/>
        </w:rPr>
        <w:t>252.227-7015 TECHNICAL DATA -- COMMERCIAL ITEMS (JAN 2023)</w:t>
      </w:r>
      <w:r w:rsidRPr="00BE778D">
        <w:rPr>
          <w:sz w:val="22"/>
          <w:szCs w:val="22"/>
        </w:rPr>
        <w:t xml:space="preserve"> (Applies in lieu of DEC 2022)</w:t>
      </w:r>
    </w:p>
    <w:p w14:paraId="5DCAC7E0" w14:textId="4762C80C" w:rsidR="00075C46" w:rsidRPr="00075C46" w:rsidRDefault="00075C46" w:rsidP="00F25476">
      <w:pPr>
        <w:rPr>
          <w:b/>
          <w:bCs/>
          <w:sz w:val="22"/>
          <w:szCs w:val="22"/>
        </w:rPr>
      </w:pPr>
    </w:p>
    <w:p w14:paraId="33A14EE0" w14:textId="01080DA6" w:rsidR="00075C46" w:rsidRPr="00075C46" w:rsidRDefault="00075C46" w:rsidP="00F25476">
      <w:pPr>
        <w:rPr>
          <w:sz w:val="22"/>
          <w:szCs w:val="22"/>
        </w:rPr>
      </w:pPr>
      <w:r w:rsidRPr="00075C46">
        <w:rPr>
          <w:b/>
          <w:bCs/>
          <w:sz w:val="22"/>
          <w:szCs w:val="22"/>
        </w:rPr>
        <w:t>252.227-7022 GOVERNMENT RIGHTS (UNLIMITED) (MAR 1979)</w:t>
      </w:r>
      <w:r>
        <w:rPr>
          <w:b/>
          <w:bCs/>
          <w:sz w:val="22"/>
          <w:szCs w:val="22"/>
        </w:rPr>
        <w:t xml:space="preserve"> </w:t>
      </w:r>
      <w:r>
        <w:rPr>
          <w:sz w:val="22"/>
          <w:szCs w:val="22"/>
        </w:rPr>
        <w:t xml:space="preserve">(Applies to all subcontracts </w:t>
      </w:r>
      <w:r w:rsidRPr="00075C46">
        <w:rPr>
          <w:sz w:val="22"/>
          <w:szCs w:val="22"/>
        </w:rPr>
        <w:t>for architect-engineer services or for construction involving architect-engineer services</w:t>
      </w:r>
      <w:r>
        <w:rPr>
          <w:sz w:val="22"/>
          <w:szCs w:val="22"/>
        </w:rPr>
        <w:t>.)</w:t>
      </w:r>
    </w:p>
    <w:p w14:paraId="1A9A0C71" w14:textId="4DFCB6E5" w:rsidR="00BB09C1" w:rsidRPr="00BE778D" w:rsidRDefault="00BB09C1" w:rsidP="006F48E6">
      <w:pPr>
        <w:rPr>
          <w:sz w:val="22"/>
          <w:szCs w:val="22"/>
        </w:rPr>
      </w:pPr>
    </w:p>
    <w:p w14:paraId="73013E63" w14:textId="673612DC" w:rsidR="00E4791E" w:rsidRPr="00BE778D" w:rsidRDefault="00E4791E" w:rsidP="006F48E6">
      <w:pPr>
        <w:rPr>
          <w:sz w:val="22"/>
          <w:szCs w:val="22"/>
        </w:rPr>
      </w:pPr>
      <w:r w:rsidRPr="00BE778D">
        <w:rPr>
          <w:b/>
          <w:bCs/>
          <w:sz w:val="22"/>
          <w:szCs w:val="22"/>
        </w:rPr>
        <w:t>252.227-7037 VALIDATION OF RESTRICTIVE MARKINGS ON TECHNICAL DATA (</w:t>
      </w:r>
      <w:r w:rsidR="001C5BFD" w:rsidRPr="00BE778D">
        <w:rPr>
          <w:b/>
          <w:bCs/>
          <w:sz w:val="22"/>
          <w:szCs w:val="22"/>
        </w:rPr>
        <w:t>JAN</w:t>
      </w:r>
      <w:r w:rsidRPr="00BE778D">
        <w:rPr>
          <w:b/>
          <w:bCs/>
          <w:sz w:val="22"/>
          <w:szCs w:val="22"/>
        </w:rPr>
        <w:t xml:space="preserve"> 20</w:t>
      </w:r>
      <w:r w:rsidR="001C5BFD" w:rsidRPr="00BE778D">
        <w:rPr>
          <w:b/>
          <w:bCs/>
          <w:sz w:val="22"/>
          <w:szCs w:val="22"/>
        </w:rPr>
        <w:t>23</w:t>
      </w:r>
      <w:r w:rsidRPr="00BE778D">
        <w:rPr>
          <w:b/>
          <w:bCs/>
          <w:sz w:val="22"/>
          <w:szCs w:val="22"/>
        </w:rPr>
        <w:t>)</w:t>
      </w:r>
      <w:r w:rsidRPr="00BE778D">
        <w:rPr>
          <w:sz w:val="22"/>
          <w:szCs w:val="22"/>
        </w:rPr>
        <w:t xml:space="preserve"> (Applies in lieu of DEC 2022) </w:t>
      </w:r>
    </w:p>
    <w:p w14:paraId="207E71A4" w14:textId="2DDA73C0" w:rsidR="00084AC3" w:rsidRPr="00BE778D" w:rsidRDefault="00084AC3" w:rsidP="006F48E6">
      <w:pPr>
        <w:rPr>
          <w:sz w:val="22"/>
          <w:szCs w:val="22"/>
        </w:rPr>
      </w:pPr>
    </w:p>
    <w:p w14:paraId="3097580E" w14:textId="464270A0" w:rsidR="00084AC3" w:rsidRPr="00BE778D" w:rsidRDefault="00084AC3" w:rsidP="006F48E6">
      <w:pPr>
        <w:rPr>
          <w:sz w:val="22"/>
          <w:szCs w:val="22"/>
        </w:rPr>
      </w:pPr>
      <w:r w:rsidRPr="00BE778D">
        <w:rPr>
          <w:b/>
          <w:bCs/>
          <w:sz w:val="22"/>
          <w:szCs w:val="22"/>
        </w:rPr>
        <w:t>252.237-7010 PROHIBITION ON INTERROGATION OF DETAINEES BY CONTRACTOR PERSONNEL (JUN 2013)</w:t>
      </w:r>
      <w:r w:rsidRPr="00BE778D">
        <w:rPr>
          <w:sz w:val="22"/>
          <w:szCs w:val="22"/>
        </w:rPr>
        <w:t xml:space="preserve"> (Applies to all subcontracts that may require subcontractor personnel to interact with detainees in the course of their duties.)</w:t>
      </w:r>
    </w:p>
    <w:p w14:paraId="54BBDE68" w14:textId="46501A91" w:rsidR="006F483F" w:rsidRPr="00BE778D" w:rsidRDefault="006F483F" w:rsidP="006F48E6">
      <w:pPr>
        <w:rPr>
          <w:sz w:val="22"/>
          <w:szCs w:val="22"/>
        </w:rPr>
      </w:pPr>
    </w:p>
    <w:p w14:paraId="0A17FDE7" w14:textId="1EEF03D6" w:rsidR="006F483F" w:rsidRPr="00BE778D" w:rsidRDefault="006F483F" w:rsidP="006F48E6">
      <w:pPr>
        <w:rPr>
          <w:sz w:val="22"/>
          <w:szCs w:val="22"/>
        </w:rPr>
      </w:pPr>
      <w:r w:rsidRPr="00BE778D">
        <w:rPr>
          <w:b/>
          <w:bCs/>
          <w:sz w:val="22"/>
          <w:szCs w:val="22"/>
        </w:rPr>
        <w:t xml:space="preserve">252.239-7016 TELECOMMUNICATIONS SECURITY EQUIPMENT, DEVICES, TECHNIQUES, AND SERVICES (DEC 1991) </w:t>
      </w:r>
      <w:r w:rsidRPr="00BE778D">
        <w:rPr>
          <w:sz w:val="22"/>
          <w:szCs w:val="22"/>
        </w:rPr>
        <w:t>(Applies to all subcontracts which require securing telecommunications.)</w:t>
      </w:r>
    </w:p>
    <w:p w14:paraId="5272FDDC" w14:textId="2081C7F3" w:rsidR="00EF5D5A" w:rsidRPr="00BE778D" w:rsidRDefault="00EF5D5A" w:rsidP="006F48E6">
      <w:pPr>
        <w:rPr>
          <w:sz w:val="22"/>
          <w:szCs w:val="22"/>
        </w:rPr>
      </w:pPr>
    </w:p>
    <w:p w14:paraId="2DE085C0" w14:textId="690C5FD8" w:rsidR="00EF5D5A" w:rsidRPr="00BE778D" w:rsidRDefault="00EF5D5A" w:rsidP="006F48E6">
      <w:pPr>
        <w:rPr>
          <w:sz w:val="22"/>
          <w:szCs w:val="22"/>
        </w:rPr>
      </w:pPr>
      <w:r w:rsidRPr="00BE778D">
        <w:rPr>
          <w:b/>
          <w:bCs/>
          <w:sz w:val="22"/>
          <w:szCs w:val="22"/>
        </w:rPr>
        <w:t>252.243-7002 REQUESTS FOR EQUITABLE ADJUSTMENT (DEC 2022)</w:t>
      </w:r>
      <w:r w:rsidRPr="00BE778D">
        <w:rPr>
          <w:sz w:val="22"/>
          <w:szCs w:val="22"/>
        </w:rPr>
        <w:t xml:space="preserve"> (Applies to all subcontracts over $150,000.)</w:t>
      </w:r>
    </w:p>
    <w:p w14:paraId="7CC4B56B" w14:textId="252DF107" w:rsidR="009034B5" w:rsidRPr="00BE778D" w:rsidRDefault="009034B5" w:rsidP="006F48E6">
      <w:pPr>
        <w:rPr>
          <w:b/>
          <w:bCs/>
          <w:sz w:val="22"/>
          <w:szCs w:val="22"/>
        </w:rPr>
      </w:pPr>
    </w:p>
    <w:p w14:paraId="6E844DC4" w14:textId="3FBDE5C2" w:rsidR="0098387C" w:rsidRPr="00BE778D" w:rsidRDefault="0098387C" w:rsidP="006F48E6">
      <w:pPr>
        <w:rPr>
          <w:sz w:val="22"/>
          <w:szCs w:val="22"/>
        </w:rPr>
      </w:pPr>
      <w:r w:rsidRPr="00BE778D">
        <w:rPr>
          <w:b/>
          <w:bCs/>
          <w:sz w:val="22"/>
          <w:szCs w:val="22"/>
        </w:rPr>
        <w:t>252.244-7000 SUBCONTRACTS FOR COMMERCIAL ITEMS AND COMMERCIAL COMPONENTS (DOD CONTRACTS) (JAN 2023)</w:t>
      </w:r>
      <w:r w:rsidR="00B26C11" w:rsidRPr="00BE778D">
        <w:rPr>
          <w:sz w:val="22"/>
          <w:szCs w:val="22"/>
        </w:rPr>
        <w:t xml:space="preserve"> (Applies in lieu of DEC 2022)</w:t>
      </w:r>
    </w:p>
    <w:p w14:paraId="7B98542A" w14:textId="0DA32AC2" w:rsidR="009034B5" w:rsidRPr="00BE778D" w:rsidRDefault="009034B5" w:rsidP="006F48E6">
      <w:pPr>
        <w:rPr>
          <w:b/>
          <w:bCs/>
          <w:sz w:val="22"/>
          <w:szCs w:val="22"/>
        </w:rPr>
      </w:pPr>
    </w:p>
    <w:p w14:paraId="40E0204D" w14:textId="77777777" w:rsidR="00557DC6" w:rsidRPr="00BE778D" w:rsidRDefault="00557DC6" w:rsidP="00557DC6">
      <w:pPr>
        <w:rPr>
          <w:sz w:val="22"/>
          <w:szCs w:val="22"/>
        </w:rPr>
      </w:pPr>
      <w:r w:rsidRPr="00BE778D">
        <w:rPr>
          <w:b/>
          <w:bCs/>
          <w:sz w:val="22"/>
          <w:szCs w:val="22"/>
        </w:rPr>
        <w:t>252.245-7001 TAGGING, LABELING, AND MARKING OF GOVERNMENT-FURNISHED PROPERTY (APR 2012)</w:t>
      </w:r>
      <w:r w:rsidRPr="00BE778D">
        <w:rPr>
          <w:sz w:val="22"/>
          <w:szCs w:val="22"/>
        </w:rPr>
        <w:t xml:space="preserve"> (Applies to subcontracts where the items furnished by the subcontractor will be subject to serialized tracking.)</w:t>
      </w:r>
    </w:p>
    <w:p w14:paraId="47AC0F98" w14:textId="6226FE20" w:rsidR="00557DC6" w:rsidRPr="00BE778D" w:rsidRDefault="00557DC6" w:rsidP="006F48E6">
      <w:pPr>
        <w:rPr>
          <w:b/>
          <w:bCs/>
          <w:sz w:val="22"/>
          <w:szCs w:val="22"/>
        </w:rPr>
      </w:pPr>
    </w:p>
    <w:p w14:paraId="7D8D5182" w14:textId="4524A834" w:rsidR="00557DC6" w:rsidRPr="00BE778D" w:rsidRDefault="006006B6" w:rsidP="006F48E6">
      <w:pPr>
        <w:rPr>
          <w:sz w:val="22"/>
          <w:szCs w:val="22"/>
        </w:rPr>
      </w:pPr>
      <w:r w:rsidRPr="00BE778D">
        <w:rPr>
          <w:b/>
          <w:bCs/>
          <w:sz w:val="22"/>
          <w:szCs w:val="22"/>
        </w:rPr>
        <w:lastRenderedPageBreak/>
        <w:t>252.245-7004 REPORTING, REUTILIZATION, AND DISPOSAL (DEC 2017)</w:t>
      </w:r>
      <w:r w:rsidRPr="00BE778D">
        <w:rPr>
          <w:sz w:val="22"/>
          <w:szCs w:val="22"/>
        </w:rPr>
        <w:t xml:space="preserve"> (Applies if the subcontract will involve the use of government property subject to this clause.) </w:t>
      </w:r>
    </w:p>
    <w:sectPr w:rsidR="00557DC6" w:rsidRPr="00BE778D"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6A8C" w14:textId="77777777" w:rsidR="008B02B9" w:rsidRDefault="008B02B9">
      <w:r>
        <w:separator/>
      </w:r>
    </w:p>
  </w:endnote>
  <w:endnote w:type="continuationSeparator" w:id="0">
    <w:p w14:paraId="42669701" w14:textId="77777777" w:rsidR="008B02B9" w:rsidRDefault="008B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AD4E" w14:textId="6F693DA8" w:rsidR="00837B25" w:rsidRDefault="00837B25" w:rsidP="0005604D">
    <w:pPr>
      <w:pStyle w:val="Footer"/>
      <w:tabs>
        <w:tab w:val="clear" w:pos="4320"/>
        <w:tab w:val="clear" w:pos="8640"/>
        <w:tab w:val="center" w:pos="5400"/>
        <w:tab w:val="right" w:pos="10080"/>
      </w:tabs>
      <w:jc w:val="center"/>
    </w:pPr>
    <w:r w:rsidRPr="004C4571">
      <w:t xml:space="preserve">Document No. </w:t>
    </w:r>
    <w:r w:rsidR="00F5570F">
      <w:t>FBM130</w:t>
    </w:r>
    <w:r w:rsidR="004C4571" w:rsidRPr="004C4571">
      <w:t xml:space="preserve">, </w:t>
    </w:r>
    <w:r w:rsidRPr="004C4571">
      <w:t>Rev</w:t>
    </w:r>
    <w:r w:rsidR="00B04529">
      <w:t>. 0</w:t>
    </w:r>
    <w:r w:rsidRPr="004C4571">
      <w:t xml:space="preserve"> </w:t>
    </w:r>
    <w:r>
      <w:tab/>
    </w:r>
    <w:r>
      <w:tab/>
    </w:r>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CA4B4" w14:textId="77777777" w:rsidR="008B02B9" w:rsidRDefault="008B02B9">
      <w:r>
        <w:separator/>
      </w:r>
    </w:p>
  </w:footnote>
  <w:footnote w:type="continuationSeparator" w:id="0">
    <w:p w14:paraId="0102AFB6" w14:textId="77777777" w:rsidR="008B02B9" w:rsidRDefault="008B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FE50" w14:textId="1BD526E0" w:rsidR="008F37A7"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8F37A7">
      <w:t>0</w:t>
    </w:r>
    <w:r w:rsidR="006D4B26">
      <w:t>8</w:t>
    </w:r>
    <w:r w:rsidR="008F37A7">
      <w:t>/</w:t>
    </w:r>
    <w:r w:rsidR="006D4B26">
      <w:t>29</w:t>
    </w:r>
    <w:r w:rsidR="008F37A7">
      <w:t>/2023</w:t>
    </w:r>
  </w:p>
  <w:p w14:paraId="115A4895" w14:textId="77777777" w:rsidR="00837B25" w:rsidRDefault="00837B25" w:rsidP="00E84DC3">
    <w:pPr>
      <w:pStyle w:val="Header"/>
      <w:tabs>
        <w:tab w:val="clear" w:pos="864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203EE"/>
    <w:multiLevelType w:val="hybridMultilevel"/>
    <w:tmpl w:val="43B4B2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48080">
    <w:abstractNumId w:val="1"/>
  </w:num>
  <w:num w:numId="2" w16cid:durableId="76723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398"/>
    <w:rsid w:val="00002B8E"/>
    <w:rsid w:val="00003232"/>
    <w:rsid w:val="0000381F"/>
    <w:rsid w:val="00004031"/>
    <w:rsid w:val="00004866"/>
    <w:rsid w:val="00005E13"/>
    <w:rsid w:val="00012ABD"/>
    <w:rsid w:val="00012ECD"/>
    <w:rsid w:val="000133CA"/>
    <w:rsid w:val="00017A73"/>
    <w:rsid w:val="000226E8"/>
    <w:rsid w:val="00025BE4"/>
    <w:rsid w:val="00026798"/>
    <w:rsid w:val="00027A96"/>
    <w:rsid w:val="00027E4B"/>
    <w:rsid w:val="00030E53"/>
    <w:rsid w:val="00031C38"/>
    <w:rsid w:val="00032D4A"/>
    <w:rsid w:val="000349E1"/>
    <w:rsid w:val="00036FCA"/>
    <w:rsid w:val="00037CDE"/>
    <w:rsid w:val="000428D4"/>
    <w:rsid w:val="0004786E"/>
    <w:rsid w:val="00050997"/>
    <w:rsid w:val="00051228"/>
    <w:rsid w:val="00051EF0"/>
    <w:rsid w:val="00051FD6"/>
    <w:rsid w:val="0005457C"/>
    <w:rsid w:val="000546CB"/>
    <w:rsid w:val="00054A14"/>
    <w:rsid w:val="000554D8"/>
    <w:rsid w:val="0005604D"/>
    <w:rsid w:val="00060035"/>
    <w:rsid w:val="0006202E"/>
    <w:rsid w:val="00064A92"/>
    <w:rsid w:val="00066E16"/>
    <w:rsid w:val="00067585"/>
    <w:rsid w:val="000676A7"/>
    <w:rsid w:val="00070439"/>
    <w:rsid w:val="000718A6"/>
    <w:rsid w:val="0007198F"/>
    <w:rsid w:val="0007412E"/>
    <w:rsid w:val="00075C46"/>
    <w:rsid w:val="00076A2C"/>
    <w:rsid w:val="00077ADF"/>
    <w:rsid w:val="00077DAF"/>
    <w:rsid w:val="00077E87"/>
    <w:rsid w:val="0008204F"/>
    <w:rsid w:val="000822D2"/>
    <w:rsid w:val="000824EC"/>
    <w:rsid w:val="00082F53"/>
    <w:rsid w:val="00083344"/>
    <w:rsid w:val="00084AC3"/>
    <w:rsid w:val="00084D9E"/>
    <w:rsid w:val="0008547E"/>
    <w:rsid w:val="00086265"/>
    <w:rsid w:val="0009051F"/>
    <w:rsid w:val="00090D87"/>
    <w:rsid w:val="000925C6"/>
    <w:rsid w:val="00092EDD"/>
    <w:rsid w:val="00094227"/>
    <w:rsid w:val="000944EC"/>
    <w:rsid w:val="0009467B"/>
    <w:rsid w:val="00094791"/>
    <w:rsid w:val="000954D4"/>
    <w:rsid w:val="000A054E"/>
    <w:rsid w:val="000A0FBA"/>
    <w:rsid w:val="000A226F"/>
    <w:rsid w:val="000A3DAE"/>
    <w:rsid w:val="000A48DC"/>
    <w:rsid w:val="000B203C"/>
    <w:rsid w:val="000B37FF"/>
    <w:rsid w:val="000B3DD7"/>
    <w:rsid w:val="000B553B"/>
    <w:rsid w:val="000B5D17"/>
    <w:rsid w:val="000B7A7F"/>
    <w:rsid w:val="000C0BDC"/>
    <w:rsid w:val="000C1E83"/>
    <w:rsid w:val="000C26D7"/>
    <w:rsid w:val="000C2FC1"/>
    <w:rsid w:val="000C426D"/>
    <w:rsid w:val="000C5410"/>
    <w:rsid w:val="000C6526"/>
    <w:rsid w:val="000C6836"/>
    <w:rsid w:val="000C6E9B"/>
    <w:rsid w:val="000C74C1"/>
    <w:rsid w:val="000C79E1"/>
    <w:rsid w:val="000D16BE"/>
    <w:rsid w:val="000D245F"/>
    <w:rsid w:val="000D27A7"/>
    <w:rsid w:val="000D2AFF"/>
    <w:rsid w:val="000D3662"/>
    <w:rsid w:val="000D54BF"/>
    <w:rsid w:val="000D54C2"/>
    <w:rsid w:val="000D741A"/>
    <w:rsid w:val="000E0867"/>
    <w:rsid w:val="000E0E66"/>
    <w:rsid w:val="000E1BC1"/>
    <w:rsid w:val="000E3A9D"/>
    <w:rsid w:val="000E3B72"/>
    <w:rsid w:val="000E3D7D"/>
    <w:rsid w:val="000E5B01"/>
    <w:rsid w:val="000F08D4"/>
    <w:rsid w:val="000F0A77"/>
    <w:rsid w:val="000F0A83"/>
    <w:rsid w:val="000F3D4F"/>
    <w:rsid w:val="000F3F1A"/>
    <w:rsid w:val="000F52CB"/>
    <w:rsid w:val="000F642B"/>
    <w:rsid w:val="001000DC"/>
    <w:rsid w:val="00100CB7"/>
    <w:rsid w:val="0010180B"/>
    <w:rsid w:val="00101A9D"/>
    <w:rsid w:val="001039F1"/>
    <w:rsid w:val="0010410F"/>
    <w:rsid w:val="0010491A"/>
    <w:rsid w:val="00105D63"/>
    <w:rsid w:val="00107552"/>
    <w:rsid w:val="00107B8C"/>
    <w:rsid w:val="00111AD6"/>
    <w:rsid w:val="00117A89"/>
    <w:rsid w:val="00122D3A"/>
    <w:rsid w:val="00124560"/>
    <w:rsid w:val="001272E5"/>
    <w:rsid w:val="0013056F"/>
    <w:rsid w:val="001308CA"/>
    <w:rsid w:val="00130AAF"/>
    <w:rsid w:val="00133A8D"/>
    <w:rsid w:val="00134556"/>
    <w:rsid w:val="001366F7"/>
    <w:rsid w:val="001379E9"/>
    <w:rsid w:val="00140192"/>
    <w:rsid w:val="00140D55"/>
    <w:rsid w:val="00141C4B"/>
    <w:rsid w:val="0014328A"/>
    <w:rsid w:val="00143395"/>
    <w:rsid w:val="00145246"/>
    <w:rsid w:val="00146868"/>
    <w:rsid w:val="001513BF"/>
    <w:rsid w:val="00151F8D"/>
    <w:rsid w:val="001531FB"/>
    <w:rsid w:val="00156385"/>
    <w:rsid w:val="00160723"/>
    <w:rsid w:val="00161093"/>
    <w:rsid w:val="00161CB7"/>
    <w:rsid w:val="00161D59"/>
    <w:rsid w:val="00162781"/>
    <w:rsid w:val="00162FC0"/>
    <w:rsid w:val="0017256C"/>
    <w:rsid w:val="00175893"/>
    <w:rsid w:val="001776FB"/>
    <w:rsid w:val="0018074A"/>
    <w:rsid w:val="00182D34"/>
    <w:rsid w:val="00182DFD"/>
    <w:rsid w:val="00184A39"/>
    <w:rsid w:val="001854FA"/>
    <w:rsid w:val="001872E8"/>
    <w:rsid w:val="00191DC6"/>
    <w:rsid w:val="00193915"/>
    <w:rsid w:val="00194997"/>
    <w:rsid w:val="00196149"/>
    <w:rsid w:val="00196517"/>
    <w:rsid w:val="001A1639"/>
    <w:rsid w:val="001A4D8A"/>
    <w:rsid w:val="001A545A"/>
    <w:rsid w:val="001A6063"/>
    <w:rsid w:val="001A70F5"/>
    <w:rsid w:val="001B0467"/>
    <w:rsid w:val="001B1418"/>
    <w:rsid w:val="001B14AB"/>
    <w:rsid w:val="001B17DA"/>
    <w:rsid w:val="001B1B42"/>
    <w:rsid w:val="001B5451"/>
    <w:rsid w:val="001B5BD3"/>
    <w:rsid w:val="001C1A12"/>
    <w:rsid w:val="001C1B7E"/>
    <w:rsid w:val="001C2B41"/>
    <w:rsid w:val="001C3C54"/>
    <w:rsid w:val="001C595C"/>
    <w:rsid w:val="001C5BFD"/>
    <w:rsid w:val="001C6404"/>
    <w:rsid w:val="001C780C"/>
    <w:rsid w:val="001D062E"/>
    <w:rsid w:val="001D0D34"/>
    <w:rsid w:val="001D20D2"/>
    <w:rsid w:val="001D5B2F"/>
    <w:rsid w:val="001E18DD"/>
    <w:rsid w:val="001E2F08"/>
    <w:rsid w:val="001E52E1"/>
    <w:rsid w:val="001E78B5"/>
    <w:rsid w:val="001E7F2E"/>
    <w:rsid w:val="001F19ED"/>
    <w:rsid w:val="001F2924"/>
    <w:rsid w:val="001F3499"/>
    <w:rsid w:val="001F411A"/>
    <w:rsid w:val="001F47E6"/>
    <w:rsid w:val="001F4953"/>
    <w:rsid w:val="001F7302"/>
    <w:rsid w:val="001F7413"/>
    <w:rsid w:val="002024F3"/>
    <w:rsid w:val="0020354A"/>
    <w:rsid w:val="00206041"/>
    <w:rsid w:val="00207003"/>
    <w:rsid w:val="002074AD"/>
    <w:rsid w:val="00210936"/>
    <w:rsid w:val="00211C82"/>
    <w:rsid w:val="00214B11"/>
    <w:rsid w:val="0021580E"/>
    <w:rsid w:val="00215F50"/>
    <w:rsid w:val="002160F6"/>
    <w:rsid w:val="00217E79"/>
    <w:rsid w:val="00223562"/>
    <w:rsid w:val="002235F2"/>
    <w:rsid w:val="002306B0"/>
    <w:rsid w:val="002316F4"/>
    <w:rsid w:val="002340D5"/>
    <w:rsid w:val="002350CA"/>
    <w:rsid w:val="00235B88"/>
    <w:rsid w:val="00237178"/>
    <w:rsid w:val="00237619"/>
    <w:rsid w:val="0023784D"/>
    <w:rsid w:val="00240481"/>
    <w:rsid w:val="00240B43"/>
    <w:rsid w:val="0024204A"/>
    <w:rsid w:val="002441F1"/>
    <w:rsid w:val="00245EB1"/>
    <w:rsid w:val="00247553"/>
    <w:rsid w:val="00247AF5"/>
    <w:rsid w:val="00250957"/>
    <w:rsid w:val="00250FB0"/>
    <w:rsid w:val="00251415"/>
    <w:rsid w:val="00253A25"/>
    <w:rsid w:val="00253A39"/>
    <w:rsid w:val="00255BB8"/>
    <w:rsid w:val="002574C5"/>
    <w:rsid w:val="00257E96"/>
    <w:rsid w:val="00260488"/>
    <w:rsid w:val="00265AE1"/>
    <w:rsid w:val="00265C8B"/>
    <w:rsid w:val="00267D26"/>
    <w:rsid w:val="00270770"/>
    <w:rsid w:val="00271839"/>
    <w:rsid w:val="002738D9"/>
    <w:rsid w:val="0027651D"/>
    <w:rsid w:val="0027654F"/>
    <w:rsid w:val="00280EE5"/>
    <w:rsid w:val="00281410"/>
    <w:rsid w:val="002831A2"/>
    <w:rsid w:val="00283223"/>
    <w:rsid w:val="00291D69"/>
    <w:rsid w:val="00292A42"/>
    <w:rsid w:val="00293322"/>
    <w:rsid w:val="0029396C"/>
    <w:rsid w:val="0029504B"/>
    <w:rsid w:val="00295708"/>
    <w:rsid w:val="00296700"/>
    <w:rsid w:val="002978E3"/>
    <w:rsid w:val="002A03BE"/>
    <w:rsid w:val="002A0691"/>
    <w:rsid w:val="002A291D"/>
    <w:rsid w:val="002A440C"/>
    <w:rsid w:val="002A74BD"/>
    <w:rsid w:val="002A78F5"/>
    <w:rsid w:val="002B07FE"/>
    <w:rsid w:val="002B1E99"/>
    <w:rsid w:val="002B3738"/>
    <w:rsid w:val="002B718E"/>
    <w:rsid w:val="002C04B5"/>
    <w:rsid w:val="002C0D01"/>
    <w:rsid w:val="002C43D5"/>
    <w:rsid w:val="002C4D6B"/>
    <w:rsid w:val="002C5846"/>
    <w:rsid w:val="002D1123"/>
    <w:rsid w:val="002D3366"/>
    <w:rsid w:val="002D5F5D"/>
    <w:rsid w:val="002D6EDF"/>
    <w:rsid w:val="002D700D"/>
    <w:rsid w:val="002E13FC"/>
    <w:rsid w:val="002E47B8"/>
    <w:rsid w:val="002E5A11"/>
    <w:rsid w:val="002E7123"/>
    <w:rsid w:val="002F00BA"/>
    <w:rsid w:val="002F0A3B"/>
    <w:rsid w:val="002F1FDB"/>
    <w:rsid w:val="00300882"/>
    <w:rsid w:val="003026EC"/>
    <w:rsid w:val="00302C6D"/>
    <w:rsid w:val="00303105"/>
    <w:rsid w:val="003034E2"/>
    <w:rsid w:val="00305411"/>
    <w:rsid w:val="0030553F"/>
    <w:rsid w:val="0030584E"/>
    <w:rsid w:val="003058FC"/>
    <w:rsid w:val="00305DA4"/>
    <w:rsid w:val="00305E0C"/>
    <w:rsid w:val="00311C65"/>
    <w:rsid w:val="003121BD"/>
    <w:rsid w:val="00312A50"/>
    <w:rsid w:val="00313153"/>
    <w:rsid w:val="003132F0"/>
    <w:rsid w:val="00316B6B"/>
    <w:rsid w:val="00316CE9"/>
    <w:rsid w:val="0032044E"/>
    <w:rsid w:val="0032252C"/>
    <w:rsid w:val="00323498"/>
    <w:rsid w:val="00325696"/>
    <w:rsid w:val="00325FF5"/>
    <w:rsid w:val="0032770D"/>
    <w:rsid w:val="0033022E"/>
    <w:rsid w:val="003312DC"/>
    <w:rsid w:val="00331752"/>
    <w:rsid w:val="00331932"/>
    <w:rsid w:val="00332009"/>
    <w:rsid w:val="003326E8"/>
    <w:rsid w:val="00333239"/>
    <w:rsid w:val="003347F4"/>
    <w:rsid w:val="0033577E"/>
    <w:rsid w:val="00336758"/>
    <w:rsid w:val="00340C12"/>
    <w:rsid w:val="00341D67"/>
    <w:rsid w:val="003421A5"/>
    <w:rsid w:val="00342E32"/>
    <w:rsid w:val="003451B4"/>
    <w:rsid w:val="00346731"/>
    <w:rsid w:val="003510F5"/>
    <w:rsid w:val="00352256"/>
    <w:rsid w:val="00355DC2"/>
    <w:rsid w:val="0035673A"/>
    <w:rsid w:val="003601A5"/>
    <w:rsid w:val="00362170"/>
    <w:rsid w:val="00366043"/>
    <w:rsid w:val="00366F63"/>
    <w:rsid w:val="00366FDB"/>
    <w:rsid w:val="003700F9"/>
    <w:rsid w:val="0037395B"/>
    <w:rsid w:val="003753E0"/>
    <w:rsid w:val="00375751"/>
    <w:rsid w:val="00376927"/>
    <w:rsid w:val="00376EEA"/>
    <w:rsid w:val="00376FB4"/>
    <w:rsid w:val="00384745"/>
    <w:rsid w:val="00385A27"/>
    <w:rsid w:val="003904CA"/>
    <w:rsid w:val="00390B38"/>
    <w:rsid w:val="00391C6F"/>
    <w:rsid w:val="003943A9"/>
    <w:rsid w:val="003956E6"/>
    <w:rsid w:val="003956F1"/>
    <w:rsid w:val="00395818"/>
    <w:rsid w:val="00396B0C"/>
    <w:rsid w:val="00397043"/>
    <w:rsid w:val="003A00DF"/>
    <w:rsid w:val="003A02A4"/>
    <w:rsid w:val="003A177D"/>
    <w:rsid w:val="003A3D25"/>
    <w:rsid w:val="003A432F"/>
    <w:rsid w:val="003A4594"/>
    <w:rsid w:val="003A4E93"/>
    <w:rsid w:val="003A4ED2"/>
    <w:rsid w:val="003A4F4C"/>
    <w:rsid w:val="003A7E30"/>
    <w:rsid w:val="003B21A7"/>
    <w:rsid w:val="003B2546"/>
    <w:rsid w:val="003B267D"/>
    <w:rsid w:val="003B32DB"/>
    <w:rsid w:val="003C097D"/>
    <w:rsid w:val="003C1953"/>
    <w:rsid w:val="003C1A9B"/>
    <w:rsid w:val="003C1C5C"/>
    <w:rsid w:val="003C28FE"/>
    <w:rsid w:val="003C370D"/>
    <w:rsid w:val="003C3BDD"/>
    <w:rsid w:val="003C3EAE"/>
    <w:rsid w:val="003C4E97"/>
    <w:rsid w:val="003C6B7A"/>
    <w:rsid w:val="003D0A15"/>
    <w:rsid w:val="003D2496"/>
    <w:rsid w:val="003D2BEC"/>
    <w:rsid w:val="003D2EB1"/>
    <w:rsid w:val="003D3780"/>
    <w:rsid w:val="003D412B"/>
    <w:rsid w:val="003D4232"/>
    <w:rsid w:val="003D5DC8"/>
    <w:rsid w:val="003D7A8D"/>
    <w:rsid w:val="003D7F2D"/>
    <w:rsid w:val="003E0C09"/>
    <w:rsid w:val="003E5715"/>
    <w:rsid w:val="003E5C15"/>
    <w:rsid w:val="003F1148"/>
    <w:rsid w:val="003F356E"/>
    <w:rsid w:val="003F3CB0"/>
    <w:rsid w:val="003F42F9"/>
    <w:rsid w:val="003F5810"/>
    <w:rsid w:val="003F6A2F"/>
    <w:rsid w:val="003F6CFA"/>
    <w:rsid w:val="003F7592"/>
    <w:rsid w:val="004004CF"/>
    <w:rsid w:val="004005AF"/>
    <w:rsid w:val="004009CA"/>
    <w:rsid w:val="00401288"/>
    <w:rsid w:val="00402404"/>
    <w:rsid w:val="00406C6F"/>
    <w:rsid w:val="00407974"/>
    <w:rsid w:val="00411FA5"/>
    <w:rsid w:val="00412749"/>
    <w:rsid w:val="00414625"/>
    <w:rsid w:val="00414F87"/>
    <w:rsid w:val="0041556B"/>
    <w:rsid w:val="004161B1"/>
    <w:rsid w:val="00417FC6"/>
    <w:rsid w:val="00420DC5"/>
    <w:rsid w:val="00423308"/>
    <w:rsid w:val="004239D1"/>
    <w:rsid w:val="00424C43"/>
    <w:rsid w:val="00425397"/>
    <w:rsid w:val="00425FC0"/>
    <w:rsid w:val="00426537"/>
    <w:rsid w:val="00427557"/>
    <w:rsid w:val="0043024D"/>
    <w:rsid w:val="00431763"/>
    <w:rsid w:val="00431C56"/>
    <w:rsid w:val="00434F47"/>
    <w:rsid w:val="00437CE7"/>
    <w:rsid w:val="00441E03"/>
    <w:rsid w:val="004438E0"/>
    <w:rsid w:val="00444FA2"/>
    <w:rsid w:val="0045122D"/>
    <w:rsid w:val="00453AA4"/>
    <w:rsid w:val="00455EC7"/>
    <w:rsid w:val="00457879"/>
    <w:rsid w:val="004602D0"/>
    <w:rsid w:val="00460D9A"/>
    <w:rsid w:val="004635FD"/>
    <w:rsid w:val="00463872"/>
    <w:rsid w:val="004650D8"/>
    <w:rsid w:val="004652D1"/>
    <w:rsid w:val="004663DB"/>
    <w:rsid w:val="004678CD"/>
    <w:rsid w:val="0047052B"/>
    <w:rsid w:val="0047079C"/>
    <w:rsid w:val="00472213"/>
    <w:rsid w:val="004733F3"/>
    <w:rsid w:val="00473934"/>
    <w:rsid w:val="00475634"/>
    <w:rsid w:val="00476DA3"/>
    <w:rsid w:val="004779EF"/>
    <w:rsid w:val="00477B2A"/>
    <w:rsid w:val="00477FB9"/>
    <w:rsid w:val="00480B28"/>
    <w:rsid w:val="00484D37"/>
    <w:rsid w:val="00486B5C"/>
    <w:rsid w:val="00486E30"/>
    <w:rsid w:val="00491377"/>
    <w:rsid w:val="00491D2F"/>
    <w:rsid w:val="00494C7A"/>
    <w:rsid w:val="00496175"/>
    <w:rsid w:val="00496F77"/>
    <w:rsid w:val="004A07DC"/>
    <w:rsid w:val="004A1364"/>
    <w:rsid w:val="004A1887"/>
    <w:rsid w:val="004A2D8C"/>
    <w:rsid w:val="004A3DFD"/>
    <w:rsid w:val="004A3FDF"/>
    <w:rsid w:val="004A45FA"/>
    <w:rsid w:val="004A493A"/>
    <w:rsid w:val="004A644F"/>
    <w:rsid w:val="004B0663"/>
    <w:rsid w:val="004B11EA"/>
    <w:rsid w:val="004B1FF3"/>
    <w:rsid w:val="004B66D1"/>
    <w:rsid w:val="004B66DE"/>
    <w:rsid w:val="004B69EA"/>
    <w:rsid w:val="004C07D1"/>
    <w:rsid w:val="004C1907"/>
    <w:rsid w:val="004C2D87"/>
    <w:rsid w:val="004C362D"/>
    <w:rsid w:val="004C4571"/>
    <w:rsid w:val="004C4578"/>
    <w:rsid w:val="004C49B3"/>
    <w:rsid w:val="004C6836"/>
    <w:rsid w:val="004C697B"/>
    <w:rsid w:val="004D2973"/>
    <w:rsid w:val="004D48EA"/>
    <w:rsid w:val="004D4B34"/>
    <w:rsid w:val="004D6110"/>
    <w:rsid w:val="004D6334"/>
    <w:rsid w:val="004D69F1"/>
    <w:rsid w:val="004E3AC2"/>
    <w:rsid w:val="004E5A39"/>
    <w:rsid w:val="004E6F05"/>
    <w:rsid w:val="004F0E5B"/>
    <w:rsid w:val="004F153C"/>
    <w:rsid w:val="004F1D13"/>
    <w:rsid w:val="004F21C4"/>
    <w:rsid w:val="004F3B62"/>
    <w:rsid w:val="004F496C"/>
    <w:rsid w:val="00501096"/>
    <w:rsid w:val="0050110E"/>
    <w:rsid w:val="005019A7"/>
    <w:rsid w:val="00503D3C"/>
    <w:rsid w:val="0050414D"/>
    <w:rsid w:val="00505042"/>
    <w:rsid w:val="0050575E"/>
    <w:rsid w:val="0050705C"/>
    <w:rsid w:val="00507550"/>
    <w:rsid w:val="00510342"/>
    <w:rsid w:val="0051217B"/>
    <w:rsid w:val="0051325B"/>
    <w:rsid w:val="0051541E"/>
    <w:rsid w:val="00517906"/>
    <w:rsid w:val="00517B0B"/>
    <w:rsid w:val="00520F83"/>
    <w:rsid w:val="00524A81"/>
    <w:rsid w:val="00525649"/>
    <w:rsid w:val="00526DB7"/>
    <w:rsid w:val="00527EF7"/>
    <w:rsid w:val="00527FAF"/>
    <w:rsid w:val="005301D0"/>
    <w:rsid w:val="005313B0"/>
    <w:rsid w:val="00532107"/>
    <w:rsid w:val="0053292A"/>
    <w:rsid w:val="00533D0B"/>
    <w:rsid w:val="0053527B"/>
    <w:rsid w:val="00542ABF"/>
    <w:rsid w:val="00543648"/>
    <w:rsid w:val="0055032C"/>
    <w:rsid w:val="00552C8A"/>
    <w:rsid w:val="00553D68"/>
    <w:rsid w:val="005546AA"/>
    <w:rsid w:val="005564EF"/>
    <w:rsid w:val="00556D56"/>
    <w:rsid w:val="0055720D"/>
    <w:rsid w:val="005575E6"/>
    <w:rsid w:val="00557DC6"/>
    <w:rsid w:val="00563D96"/>
    <w:rsid w:val="00565594"/>
    <w:rsid w:val="005657BD"/>
    <w:rsid w:val="00566B0F"/>
    <w:rsid w:val="00566DE3"/>
    <w:rsid w:val="00572906"/>
    <w:rsid w:val="0057365E"/>
    <w:rsid w:val="00573D19"/>
    <w:rsid w:val="0057442E"/>
    <w:rsid w:val="00576D0C"/>
    <w:rsid w:val="00580874"/>
    <w:rsid w:val="00581188"/>
    <w:rsid w:val="00581843"/>
    <w:rsid w:val="005823ED"/>
    <w:rsid w:val="00582792"/>
    <w:rsid w:val="00582E81"/>
    <w:rsid w:val="005838CB"/>
    <w:rsid w:val="00583A1C"/>
    <w:rsid w:val="00584B3F"/>
    <w:rsid w:val="00585A32"/>
    <w:rsid w:val="00585EFC"/>
    <w:rsid w:val="00591DA6"/>
    <w:rsid w:val="00592A07"/>
    <w:rsid w:val="00592A7B"/>
    <w:rsid w:val="0059450B"/>
    <w:rsid w:val="005946AE"/>
    <w:rsid w:val="005953AD"/>
    <w:rsid w:val="00596528"/>
    <w:rsid w:val="00596C00"/>
    <w:rsid w:val="00597097"/>
    <w:rsid w:val="00597D55"/>
    <w:rsid w:val="005A1E6F"/>
    <w:rsid w:val="005A26A1"/>
    <w:rsid w:val="005A32BA"/>
    <w:rsid w:val="005A342B"/>
    <w:rsid w:val="005A366D"/>
    <w:rsid w:val="005B6BE7"/>
    <w:rsid w:val="005B779E"/>
    <w:rsid w:val="005C2A9C"/>
    <w:rsid w:val="005C2DE0"/>
    <w:rsid w:val="005C2F8D"/>
    <w:rsid w:val="005C331F"/>
    <w:rsid w:val="005C50DD"/>
    <w:rsid w:val="005C6594"/>
    <w:rsid w:val="005C7329"/>
    <w:rsid w:val="005D0642"/>
    <w:rsid w:val="005D0A4A"/>
    <w:rsid w:val="005D1C20"/>
    <w:rsid w:val="005D1E10"/>
    <w:rsid w:val="005D34DC"/>
    <w:rsid w:val="005D5978"/>
    <w:rsid w:val="005D7AD7"/>
    <w:rsid w:val="005D7ADB"/>
    <w:rsid w:val="005E24EB"/>
    <w:rsid w:val="005E2C2C"/>
    <w:rsid w:val="005E34E3"/>
    <w:rsid w:val="005E51B6"/>
    <w:rsid w:val="005E5223"/>
    <w:rsid w:val="005E5322"/>
    <w:rsid w:val="005F20B0"/>
    <w:rsid w:val="005F28EF"/>
    <w:rsid w:val="005F39FB"/>
    <w:rsid w:val="005F3F48"/>
    <w:rsid w:val="005F5FC5"/>
    <w:rsid w:val="005F7786"/>
    <w:rsid w:val="006006B6"/>
    <w:rsid w:val="0060136A"/>
    <w:rsid w:val="006056D0"/>
    <w:rsid w:val="00605713"/>
    <w:rsid w:val="00606E96"/>
    <w:rsid w:val="0060791F"/>
    <w:rsid w:val="00610463"/>
    <w:rsid w:val="00611886"/>
    <w:rsid w:val="00611CF6"/>
    <w:rsid w:val="00612442"/>
    <w:rsid w:val="00612C36"/>
    <w:rsid w:val="00615D53"/>
    <w:rsid w:val="006171DD"/>
    <w:rsid w:val="006173B8"/>
    <w:rsid w:val="00620481"/>
    <w:rsid w:val="00620780"/>
    <w:rsid w:val="006223D4"/>
    <w:rsid w:val="00622ACE"/>
    <w:rsid w:val="0062341E"/>
    <w:rsid w:val="00623679"/>
    <w:rsid w:val="00623A7B"/>
    <w:rsid w:val="0062671F"/>
    <w:rsid w:val="00627198"/>
    <w:rsid w:val="00630F90"/>
    <w:rsid w:val="00631BA7"/>
    <w:rsid w:val="00632872"/>
    <w:rsid w:val="0063651D"/>
    <w:rsid w:val="00642C34"/>
    <w:rsid w:val="00644E25"/>
    <w:rsid w:val="006471EE"/>
    <w:rsid w:val="00652982"/>
    <w:rsid w:val="00652D2C"/>
    <w:rsid w:val="00653174"/>
    <w:rsid w:val="006545B8"/>
    <w:rsid w:val="00655E64"/>
    <w:rsid w:val="00656323"/>
    <w:rsid w:val="006630CB"/>
    <w:rsid w:val="006664E0"/>
    <w:rsid w:val="006669CA"/>
    <w:rsid w:val="00670801"/>
    <w:rsid w:val="00671EDF"/>
    <w:rsid w:val="0067203B"/>
    <w:rsid w:val="006727BA"/>
    <w:rsid w:val="00674D69"/>
    <w:rsid w:val="00674F49"/>
    <w:rsid w:val="006759BA"/>
    <w:rsid w:val="00676685"/>
    <w:rsid w:val="00680370"/>
    <w:rsid w:val="00680CEA"/>
    <w:rsid w:val="00680EB2"/>
    <w:rsid w:val="00683AFD"/>
    <w:rsid w:val="006846D9"/>
    <w:rsid w:val="006860DE"/>
    <w:rsid w:val="0069031C"/>
    <w:rsid w:val="006908B0"/>
    <w:rsid w:val="006926EC"/>
    <w:rsid w:val="00693692"/>
    <w:rsid w:val="006956D4"/>
    <w:rsid w:val="006961FD"/>
    <w:rsid w:val="006969A1"/>
    <w:rsid w:val="00696F86"/>
    <w:rsid w:val="006A2BF2"/>
    <w:rsid w:val="006A45BB"/>
    <w:rsid w:val="006A66F6"/>
    <w:rsid w:val="006A7307"/>
    <w:rsid w:val="006A77F5"/>
    <w:rsid w:val="006B02AB"/>
    <w:rsid w:val="006C0221"/>
    <w:rsid w:val="006C0288"/>
    <w:rsid w:val="006C0860"/>
    <w:rsid w:val="006C1E2B"/>
    <w:rsid w:val="006C22A8"/>
    <w:rsid w:val="006C595A"/>
    <w:rsid w:val="006C5FFC"/>
    <w:rsid w:val="006D4AFC"/>
    <w:rsid w:val="006D4B26"/>
    <w:rsid w:val="006D6CC9"/>
    <w:rsid w:val="006D6ED2"/>
    <w:rsid w:val="006D7D2F"/>
    <w:rsid w:val="006E2E0E"/>
    <w:rsid w:val="006E3C02"/>
    <w:rsid w:val="006E5F77"/>
    <w:rsid w:val="006E61E1"/>
    <w:rsid w:val="006E6AB9"/>
    <w:rsid w:val="006E75E9"/>
    <w:rsid w:val="006E7844"/>
    <w:rsid w:val="006F0954"/>
    <w:rsid w:val="006F1B1C"/>
    <w:rsid w:val="006F208E"/>
    <w:rsid w:val="006F2CE4"/>
    <w:rsid w:val="006F2E8B"/>
    <w:rsid w:val="006F42CF"/>
    <w:rsid w:val="006F483F"/>
    <w:rsid w:val="006F48E6"/>
    <w:rsid w:val="006F64B1"/>
    <w:rsid w:val="00704D16"/>
    <w:rsid w:val="007062CD"/>
    <w:rsid w:val="007062E7"/>
    <w:rsid w:val="00706E51"/>
    <w:rsid w:val="00707C8A"/>
    <w:rsid w:val="00711AC4"/>
    <w:rsid w:val="00712C88"/>
    <w:rsid w:val="0071334A"/>
    <w:rsid w:val="00714833"/>
    <w:rsid w:val="00714B90"/>
    <w:rsid w:val="00715524"/>
    <w:rsid w:val="007155DD"/>
    <w:rsid w:val="00716730"/>
    <w:rsid w:val="00717320"/>
    <w:rsid w:val="007209D2"/>
    <w:rsid w:val="00722581"/>
    <w:rsid w:val="00722AA6"/>
    <w:rsid w:val="00726914"/>
    <w:rsid w:val="00726BC3"/>
    <w:rsid w:val="0072700A"/>
    <w:rsid w:val="00733E4E"/>
    <w:rsid w:val="007411F5"/>
    <w:rsid w:val="00745C7B"/>
    <w:rsid w:val="00747F9D"/>
    <w:rsid w:val="00750E10"/>
    <w:rsid w:val="007553A9"/>
    <w:rsid w:val="00755739"/>
    <w:rsid w:val="00755957"/>
    <w:rsid w:val="00755A20"/>
    <w:rsid w:val="007621C2"/>
    <w:rsid w:val="00765239"/>
    <w:rsid w:val="007728E3"/>
    <w:rsid w:val="00772928"/>
    <w:rsid w:val="00772AE5"/>
    <w:rsid w:val="00773F12"/>
    <w:rsid w:val="007742FD"/>
    <w:rsid w:val="007753AD"/>
    <w:rsid w:val="007778CA"/>
    <w:rsid w:val="0078033F"/>
    <w:rsid w:val="00780493"/>
    <w:rsid w:val="00780834"/>
    <w:rsid w:val="007814F6"/>
    <w:rsid w:val="007820D0"/>
    <w:rsid w:val="007824EC"/>
    <w:rsid w:val="00783191"/>
    <w:rsid w:val="00791588"/>
    <w:rsid w:val="00791E2D"/>
    <w:rsid w:val="007957DF"/>
    <w:rsid w:val="007965C0"/>
    <w:rsid w:val="007A0606"/>
    <w:rsid w:val="007A37E3"/>
    <w:rsid w:val="007A6125"/>
    <w:rsid w:val="007A6C52"/>
    <w:rsid w:val="007A6ED1"/>
    <w:rsid w:val="007A7721"/>
    <w:rsid w:val="007B0226"/>
    <w:rsid w:val="007B03D7"/>
    <w:rsid w:val="007B171C"/>
    <w:rsid w:val="007B1E7C"/>
    <w:rsid w:val="007B3C7D"/>
    <w:rsid w:val="007B4ABF"/>
    <w:rsid w:val="007B52E5"/>
    <w:rsid w:val="007B581A"/>
    <w:rsid w:val="007B67CE"/>
    <w:rsid w:val="007C3634"/>
    <w:rsid w:val="007C4EE4"/>
    <w:rsid w:val="007C7AB7"/>
    <w:rsid w:val="007D0205"/>
    <w:rsid w:val="007D072D"/>
    <w:rsid w:val="007D1F30"/>
    <w:rsid w:val="007D2376"/>
    <w:rsid w:val="007D6405"/>
    <w:rsid w:val="007E0A5A"/>
    <w:rsid w:val="007E2FA9"/>
    <w:rsid w:val="007E6CB2"/>
    <w:rsid w:val="007F00FE"/>
    <w:rsid w:val="007F56AB"/>
    <w:rsid w:val="007F6529"/>
    <w:rsid w:val="0080088E"/>
    <w:rsid w:val="008013E1"/>
    <w:rsid w:val="0080219F"/>
    <w:rsid w:val="008042D7"/>
    <w:rsid w:val="008044C9"/>
    <w:rsid w:val="00804F27"/>
    <w:rsid w:val="00806828"/>
    <w:rsid w:val="008120FF"/>
    <w:rsid w:val="008135B5"/>
    <w:rsid w:val="00814D1C"/>
    <w:rsid w:val="00815336"/>
    <w:rsid w:val="00815740"/>
    <w:rsid w:val="00816500"/>
    <w:rsid w:val="00816F24"/>
    <w:rsid w:val="008202C2"/>
    <w:rsid w:val="00821074"/>
    <w:rsid w:val="00821A4F"/>
    <w:rsid w:val="008224AF"/>
    <w:rsid w:val="00823B8F"/>
    <w:rsid w:val="0082542B"/>
    <w:rsid w:val="00826D4C"/>
    <w:rsid w:val="00827794"/>
    <w:rsid w:val="00830ED6"/>
    <w:rsid w:val="00832F39"/>
    <w:rsid w:val="008335E5"/>
    <w:rsid w:val="008337FA"/>
    <w:rsid w:val="008361F4"/>
    <w:rsid w:val="00837B25"/>
    <w:rsid w:val="00837C4F"/>
    <w:rsid w:val="008402EC"/>
    <w:rsid w:val="00841483"/>
    <w:rsid w:val="008421CA"/>
    <w:rsid w:val="00843DA0"/>
    <w:rsid w:val="00845E11"/>
    <w:rsid w:val="00845F1E"/>
    <w:rsid w:val="00850069"/>
    <w:rsid w:val="00850299"/>
    <w:rsid w:val="00850319"/>
    <w:rsid w:val="00853811"/>
    <w:rsid w:val="00854646"/>
    <w:rsid w:val="008546E4"/>
    <w:rsid w:val="0085583E"/>
    <w:rsid w:val="00855AAD"/>
    <w:rsid w:val="00855D9A"/>
    <w:rsid w:val="00856A87"/>
    <w:rsid w:val="00856BB7"/>
    <w:rsid w:val="0085761A"/>
    <w:rsid w:val="00857A23"/>
    <w:rsid w:val="00857FFA"/>
    <w:rsid w:val="0086040A"/>
    <w:rsid w:val="00860BCB"/>
    <w:rsid w:val="00861107"/>
    <w:rsid w:val="008619C3"/>
    <w:rsid w:val="00865D97"/>
    <w:rsid w:val="008669DD"/>
    <w:rsid w:val="00866FEB"/>
    <w:rsid w:val="00870E49"/>
    <w:rsid w:val="00875BAE"/>
    <w:rsid w:val="00875CE0"/>
    <w:rsid w:val="008760CA"/>
    <w:rsid w:val="00876871"/>
    <w:rsid w:val="0087696C"/>
    <w:rsid w:val="00876F4E"/>
    <w:rsid w:val="00877F7C"/>
    <w:rsid w:val="00880461"/>
    <w:rsid w:val="008827B4"/>
    <w:rsid w:val="008830F6"/>
    <w:rsid w:val="008864E1"/>
    <w:rsid w:val="00886829"/>
    <w:rsid w:val="0088685B"/>
    <w:rsid w:val="0088701C"/>
    <w:rsid w:val="00890152"/>
    <w:rsid w:val="008923C3"/>
    <w:rsid w:val="008924F9"/>
    <w:rsid w:val="008973A3"/>
    <w:rsid w:val="00897C5C"/>
    <w:rsid w:val="008A2EFE"/>
    <w:rsid w:val="008A4122"/>
    <w:rsid w:val="008A4870"/>
    <w:rsid w:val="008A61FD"/>
    <w:rsid w:val="008A65AD"/>
    <w:rsid w:val="008A67B5"/>
    <w:rsid w:val="008A73B9"/>
    <w:rsid w:val="008B02B9"/>
    <w:rsid w:val="008B0D7C"/>
    <w:rsid w:val="008B189D"/>
    <w:rsid w:val="008B3A8F"/>
    <w:rsid w:val="008B3D87"/>
    <w:rsid w:val="008B66C4"/>
    <w:rsid w:val="008C2078"/>
    <w:rsid w:val="008C417F"/>
    <w:rsid w:val="008C6EDC"/>
    <w:rsid w:val="008C729B"/>
    <w:rsid w:val="008D0735"/>
    <w:rsid w:val="008D0D9C"/>
    <w:rsid w:val="008D27B6"/>
    <w:rsid w:val="008D380E"/>
    <w:rsid w:val="008D4A67"/>
    <w:rsid w:val="008D5975"/>
    <w:rsid w:val="008D5BB3"/>
    <w:rsid w:val="008D7783"/>
    <w:rsid w:val="008E116B"/>
    <w:rsid w:val="008E27FA"/>
    <w:rsid w:val="008E2803"/>
    <w:rsid w:val="008E2D40"/>
    <w:rsid w:val="008E36DA"/>
    <w:rsid w:val="008E4168"/>
    <w:rsid w:val="008E4C3C"/>
    <w:rsid w:val="008E53B9"/>
    <w:rsid w:val="008E54E4"/>
    <w:rsid w:val="008E7766"/>
    <w:rsid w:val="008F2257"/>
    <w:rsid w:val="008F37A7"/>
    <w:rsid w:val="008F561C"/>
    <w:rsid w:val="008F57F4"/>
    <w:rsid w:val="008F5D3C"/>
    <w:rsid w:val="008F6B40"/>
    <w:rsid w:val="00901957"/>
    <w:rsid w:val="009031E4"/>
    <w:rsid w:val="009034B5"/>
    <w:rsid w:val="00904F37"/>
    <w:rsid w:val="00905ED9"/>
    <w:rsid w:val="009066CD"/>
    <w:rsid w:val="00906810"/>
    <w:rsid w:val="0090690E"/>
    <w:rsid w:val="00910E32"/>
    <w:rsid w:val="0091185F"/>
    <w:rsid w:val="00915BB7"/>
    <w:rsid w:val="00915D7D"/>
    <w:rsid w:val="00920EC1"/>
    <w:rsid w:val="0092126D"/>
    <w:rsid w:val="00921F53"/>
    <w:rsid w:val="009224E0"/>
    <w:rsid w:val="00922A23"/>
    <w:rsid w:val="00923DBC"/>
    <w:rsid w:val="00924DF6"/>
    <w:rsid w:val="009256D6"/>
    <w:rsid w:val="00925A23"/>
    <w:rsid w:val="0092715A"/>
    <w:rsid w:val="0093309B"/>
    <w:rsid w:val="009363DE"/>
    <w:rsid w:val="00940986"/>
    <w:rsid w:val="00943053"/>
    <w:rsid w:val="009469E8"/>
    <w:rsid w:val="009479C3"/>
    <w:rsid w:val="00947BD4"/>
    <w:rsid w:val="00950712"/>
    <w:rsid w:val="00951115"/>
    <w:rsid w:val="00951762"/>
    <w:rsid w:val="00952E83"/>
    <w:rsid w:val="009552B9"/>
    <w:rsid w:val="0095567A"/>
    <w:rsid w:val="009575AF"/>
    <w:rsid w:val="00960197"/>
    <w:rsid w:val="009622AE"/>
    <w:rsid w:val="00965592"/>
    <w:rsid w:val="00966113"/>
    <w:rsid w:val="00966FC9"/>
    <w:rsid w:val="00970C70"/>
    <w:rsid w:val="00970F71"/>
    <w:rsid w:val="00973224"/>
    <w:rsid w:val="009736BE"/>
    <w:rsid w:val="009747A6"/>
    <w:rsid w:val="0098087A"/>
    <w:rsid w:val="009837B1"/>
    <w:rsid w:val="0098387C"/>
    <w:rsid w:val="009854A9"/>
    <w:rsid w:val="00985FC4"/>
    <w:rsid w:val="00990755"/>
    <w:rsid w:val="009929E8"/>
    <w:rsid w:val="00992C36"/>
    <w:rsid w:val="009A0645"/>
    <w:rsid w:val="009A66E2"/>
    <w:rsid w:val="009B08C7"/>
    <w:rsid w:val="009B0C50"/>
    <w:rsid w:val="009B1597"/>
    <w:rsid w:val="009B50AA"/>
    <w:rsid w:val="009C20D3"/>
    <w:rsid w:val="009C4070"/>
    <w:rsid w:val="009C4D53"/>
    <w:rsid w:val="009C6F50"/>
    <w:rsid w:val="009C787D"/>
    <w:rsid w:val="009D000D"/>
    <w:rsid w:val="009D138E"/>
    <w:rsid w:val="009D223C"/>
    <w:rsid w:val="009D2F42"/>
    <w:rsid w:val="009D2F6B"/>
    <w:rsid w:val="009D4375"/>
    <w:rsid w:val="009D4F3F"/>
    <w:rsid w:val="009D7551"/>
    <w:rsid w:val="009D7873"/>
    <w:rsid w:val="009E0F6F"/>
    <w:rsid w:val="009E2635"/>
    <w:rsid w:val="009E53F7"/>
    <w:rsid w:val="009E6838"/>
    <w:rsid w:val="009E7857"/>
    <w:rsid w:val="009E7F2C"/>
    <w:rsid w:val="009F0AE2"/>
    <w:rsid w:val="009F232F"/>
    <w:rsid w:val="009F2D47"/>
    <w:rsid w:val="009F45E2"/>
    <w:rsid w:val="009F52AA"/>
    <w:rsid w:val="009F55A7"/>
    <w:rsid w:val="009F5E66"/>
    <w:rsid w:val="009F68AC"/>
    <w:rsid w:val="00A00006"/>
    <w:rsid w:val="00A00F2E"/>
    <w:rsid w:val="00A0112F"/>
    <w:rsid w:val="00A01CB5"/>
    <w:rsid w:val="00A055E7"/>
    <w:rsid w:val="00A05A6C"/>
    <w:rsid w:val="00A05B5C"/>
    <w:rsid w:val="00A05CE9"/>
    <w:rsid w:val="00A06199"/>
    <w:rsid w:val="00A12502"/>
    <w:rsid w:val="00A127E5"/>
    <w:rsid w:val="00A157C9"/>
    <w:rsid w:val="00A177F2"/>
    <w:rsid w:val="00A223FA"/>
    <w:rsid w:val="00A23632"/>
    <w:rsid w:val="00A25205"/>
    <w:rsid w:val="00A277A9"/>
    <w:rsid w:val="00A27B8F"/>
    <w:rsid w:val="00A300E9"/>
    <w:rsid w:val="00A3019C"/>
    <w:rsid w:val="00A31DA7"/>
    <w:rsid w:val="00A3319F"/>
    <w:rsid w:val="00A34C0F"/>
    <w:rsid w:val="00A36675"/>
    <w:rsid w:val="00A36878"/>
    <w:rsid w:val="00A36993"/>
    <w:rsid w:val="00A3731E"/>
    <w:rsid w:val="00A3761D"/>
    <w:rsid w:val="00A37987"/>
    <w:rsid w:val="00A408AB"/>
    <w:rsid w:val="00A41FC8"/>
    <w:rsid w:val="00A4393A"/>
    <w:rsid w:val="00A455F8"/>
    <w:rsid w:val="00A4767D"/>
    <w:rsid w:val="00A50C3C"/>
    <w:rsid w:val="00A50D74"/>
    <w:rsid w:val="00A51126"/>
    <w:rsid w:val="00A513FB"/>
    <w:rsid w:val="00A51455"/>
    <w:rsid w:val="00A518B6"/>
    <w:rsid w:val="00A538FD"/>
    <w:rsid w:val="00A53D12"/>
    <w:rsid w:val="00A666E3"/>
    <w:rsid w:val="00A70692"/>
    <w:rsid w:val="00A70DCD"/>
    <w:rsid w:val="00A71D2D"/>
    <w:rsid w:val="00A73918"/>
    <w:rsid w:val="00A761C9"/>
    <w:rsid w:val="00A76459"/>
    <w:rsid w:val="00A80022"/>
    <w:rsid w:val="00A8028D"/>
    <w:rsid w:val="00A81BA4"/>
    <w:rsid w:val="00A87BF9"/>
    <w:rsid w:val="00A90184"/>
    <w:rsid w:val="00A9237E"/>
    <w:rsid w:val="00A929F3"/>
    <w:rsid w:val="00A935A0"/>
    <w:rsid w:val="00A941DD"/>
    <w:rsid w:val="00A95E24"/>
    <w:rsid w:val="00AA0EE0"/>
    <w:rsid w:val="00AA256A"/>
    <w:rsid w:val="00AA4015"/>
    <w:rsid w:val="00AA5AF5"/>
    <w:rsid w:val="00AA6BFB"/>
    <w:rsid w:val="00AA7C65"/>
    <w:rsid w:val="00AB0A71"/>
    <w:rsid w:val="00AB21C3"/>
    <w:rsid w:val="00AB50BF"/>
    <w:rsid w:val="00AB6354"/>
    <w:rsid w:val="00AC0DE2"/>
    <w:rsid w:val="00AC1891"/>
    <w:rsid w:val="00AC1B5F"/>
    <w:rsid w:val="00AC1E54"/>
    <w:rsid w:val="00AC4411"/>
    <w:rsid w:val="00AC5310"/>
    <w:rsid w:val="00AC6003"/>
    <w:rsid w:val="00AC6E62"/>
    <w:rsid w:val="00AC746F"/>
    <w:rsid w:val="00AC75B9"/>
    <w:rsid w:val="00AD2CDC"/>
    <w:rsid w:val="00AD2F39"/>
    <w:rsid w:val="00AD3EC4"/>
    <w:rsid w:val="00AD79E7"/>
    <w:rsid w:val="00AE00EF"/>
    <w:rsid w:val="00AE037F"/>
    <w:rsid w:val="00AE1240"/>
    <w:rsid w:val="00AE2DEE"/>
    <w:rsid w:val="00AE44E4"/>
    <w:rsid w:val="00AE4657"/>
    <w:rsid w:val="00AE4A19"/>
    <w:rsid w:val="00AE5CE7"/>
    <w:rsid w:val="00AE61A0"/>
    <w:rsid w:val="00AE6CFB"/>
    <w:rsid w:val="00AF0E5B"/>
    <w:rsid w:val="00AF24E2"/>
    <w:rsid w:val="00AF3900"/>
    <w:rsid w:val="00AF4984"/>
    <w:rsid w:val="00AF54DD"/>
    <w:rsid w:val="00AF6135"/>
    <w:rsid w:val="00AF6CBA"/>
    <w:rsid w:val="00AF7D6F"/>
    <w:rsid w:val="00B002C5"/>
    <w:rsid w:val="00B005CB"/>
    <w:rsid w:val="00B00A9A"/>
    <w:rsid w:val="00B014FA"/>
    <w:rsid w:val="00B024DA"/>
    <w:rsid w:val="00B02A03"/>
    <w:rsid w:val="00B02E90"/>
    <w:rsid w:val="00B030AB"/>
    <w:rsid w:val="00B04529"/>
    <w:rsid w:val="00B04938"/>
    <w:rsid w:val="00B05B0F"/>
    <w:rsid w:val="00B05D5A"/>
    <w:rsid w:val="00B068CD"/>
    <w:rsid w:val="00B07C28"/>
    <w:rsid w:val="00B10DBE"/>
    <w:rsid w:val="00B12675"/>
    <w:rsid w:val="00B14F28"/>
    <w:rsid w:val="00B208EA"/>
    <w:rsid w:val="00B210F0"/>
    <w:rsid w:val="00B21155"/>
    <w:rsid w:val="00B22567"/>
    <w:rsid w:val="00B23BFF"/>
    <w:rsid w:val="00B23DCA"/>
    <w:rsid w:val="00B2671E"/>
    <w:rsid w:val="00B26C11"/>
    <w:rsid w:val="00B273D1"/>
    <w:rsid w:val="00B27974"/>
    <w:rsid w:val="00B27E26"/>
    <w:rsid w:val="00B32119"/>
    <w:rsid w:val="00B329D8"/>
    <w:rsid w:val="00B33132"/>
    <w:rsid w:val="00B33DD6"/>
    <w:rsid w:val="00B34D30"/>
    <w:rsid w:val="00B357B3"/>
    <w:rsid w:val="00B413F2"/>
    <w:rsid w:val="00B4366A"/>
    <w:rsid w:val="00B443B2"/>
    <w:rsid w:val="00B446BF"/>
    <w:rsid w:val="00B45752"/>
    <w:rsid w:val="00B54DB4"/>
    <w:rsid w:val="00B6092E"/>
    <w:rsid w:val="00B60F65"/>
    <w:rsid w:val="00B63C33"/>
    <w:rsid w:val="00B64F7F"/>
    <w:rsid w:val="00B66DF5"/>
    <w:rsid w:val="00B71E8A"/>
    <w:rsid w:val="00B72118"/>
    <w:rsid w:val="00B742D8"/>
    <w:rsid w:val="00B7637D"/>
    <w:rsid w:val="00B76690"/>
    <w:rsid w:val="00B80186"/>
    <w:rsid w:val="00B8245A"/>
    <w:rsid w:val="00B83608"/>
    <w:rsid w:val="00B8376E"/>
    <w:rsid w:val="00B837A7"/>
    <w:rsid w:val="00B83F22"/>
    <w:rsid w:val="00B8472A"/>
    <w:rsid w:val="00B8675A"/>
    <w:rsid w:val="00B87478"/>
    <w:rsid w:val="00B87544"/>
    <w:rsid w:val="00B9160C"/>
    <w:rsid w:val="00B91651"/>
    <w:rsid w:val="00B91A1F"/>
    <w:rsid w:val="00B92E55"/>
    <w:rsid w:val="00B95210"/>
    <w:rsid w:val="00B96A73"/>
    <w:rsid w:val="00BA081E"/>
    <w:rsid w:val="00BA305C"/>
    <w:rsid w:val="00BA38A4"/>
    <w:rsid w:val="00BA4302"/>
    <w:rsid w:val="00BA4623"/>
    <w:rsid w:val="00BA501A"/>
    <w:rsid w:val="00BA5650"/>
    <w:rsid w:val="00BA5852"/>
    <w:rsid w:val="00BA59D3"/>
    <w:rsid w:val="00BA5A03"/>
    <w:rsid w:val="00BA7F39"/>
    <w:rsid w:val="00BB0901"/>
    <w:rsid w:val="00BB09C1"/>
    <w:rsid w:val="00BB0A82"/>
    <w:rsid w:val="00BB150E"/>
    <w:rsid w:val="00BB2145"/>
    <w:rsid w:val="00BB2631"/>
    <w:rsid w:val="00BB4839"/>
    <w:rsid w:val="00BB5250"/>
    <w:rsid w:val="00BB5C8C"/>
    <w:rsid w:val="00BB6535"/>
    <w:rsid w:val="00BC0197"/>
    <w:rsid w:val="00BC1083"/>
    <w:rsid w:val="00BC2F36"/>
    <w:rsid w:val="00BC34E5"/>
    <w:rsid w:val="00BC7859"/>
    <w:rsid w:val="00BD416A"/>
    <w:rsid w:val="00BD46B9"/>
    <w:rsid w:val="00BD5313"/>
    <w:rsid w:val="00BD5E8C"/>
    <w:rsid w:val="00BD77AE"/>
    <w:rsid w:val="00BE0BC7"/>
    <w:rsid w:val="00BE3A42"/>
    <w:rsid w:val="00BE3C4F"/>
    <w:rsid w:val="00BE4D2B"/>
    <w:rsid w:val="00BE673E"/>
    <w:rsid w:val="00BE778D"/>
    <w:rsid w:val="00BE77BB"/>
    <w:rsid w:val="00BF0023"/>
    <w:rsid w:val="00BF17AF"/>
    <w:rsid w:val="00BF19A2"/>
    <w:rsid w:val="00BF24B2"/>
    <w:rsid w:val="00BF3B6C"/>
    <w:rsid w:val="00BF4505"/>
    <w:rsid w:val="00BF5A61"/>
    <w:rsid w:val="00BF65A3"/>
    <w:rsid w:val="00C00C13"/>
    <w:rsid w:val="00C01EFB"/>
    <w:rsid w:val="00C033A6"/>
    <w:rsid w:val="00C046B1"/>
    <w:rsid w:val="00C0588F"/>
    <w:rsid w:val="00C05A9B"/>
    <w:rsid w:val="00C06248"/>
    <w:rsid w:val="00C06309"/>
    <w:rsid w:val="00C06F83"/>
    <w:rsid w:val="00C1546B"/>
    <w:rsid w:val="00C15B8A"/>
    <w:rsid w:val="00C176D3"/>
    <w:rsid w:val="00C17E01"/>
    <w:rsid w:val="00C21A07"/>
    <w:rsid w:val="00C22779"/>
    <w:rsid w:val="00C25624"/>
    <w:rsid w:val="00C2774D"/>
    <w:rsid w:val="00C27959"/>
    <w:rsid w:val="00C316D1"/>
    <w:rsid w:val="00C3421F"/>
    <w:rsid w:val="00C3485C"/>
    <w:rsid w:val="00C35197"/>
    <w:rsid w:val="00C35496"/>
    <w:rsid w:val="00C35D62"/>
    <w:rsid w:val="00C37605"/>
    <w:rsid w:val="00C41F9C"/>
    <w:rsid w:val="00C42FE4"/>
    <w:rsid w:val="00C43486"/>
    <w:rsid w:val="00C45C68"/>
    <w:rsid w:val="00C46C39"/>
    <w:rsid w:val="00C4719B"/>
    <w:rsid w:val="00C475A7"/>
    <w:rsid w:val="00C47B87"/>
    <w:rsid w:val="00C51072"/>
    <w:rsid w:val="00C52D54"/>
    <w:rsid w:val="00C579D7"/>
    <w:rsid w:val="00C74F6C"/>
    <w:rsid w:val="00C75288"/>
    <w:rsid w:val="00C75374"/>
    <w:rsid w:val="00C76D17"/>
    <w:rsid w:val="00C77CAB"/>
    <w:rsid w:val="00C77DF1"/>
    <w:rsid w:val="00C80695"/>
    <w:rsid w:val="00C83614"/>
    <w:rsid w:val="00C83E4C"/>
    <w:rsid w:val="00C8592B"/>
    <w:rsid w:val="00C85F2B"/>
    <w:rsid w:val="00C90DB1"/>
    <w:rsid w:val="00C92582"/>
    <w:rsid w:val="00C9371C"/>
    <w:rsid w:val="00C93F41"/>
    <w:rsid w:val="00C94156"/>
    <w:rsid w:val="00C9508D"/>
    <w:rsid w:val="00C9556F"/>
    <w:rsid w:val="00CA09F9"/>
    <w:rsid w:val="00CA12D5"/>
    <w:rsid w:val="00CA2CAC"/>
    <w:rsid w:val="00CA575A"/>
    <w:rsid w:val="00CA61CA"/>
    <w:rsid w:val="00CA7929"/>
    <w:rsid w:val="00CB124E"/>
    <w:rsid w:val="00CB2996"/>
    <w:rsid w:val="00CB2E52"/>
    <w:rsid w:val="00CB3A36"/>
    <w:rsid w:val="00CB6357"/>
    <w:rsid w:val="00CC1142"/>
    <w:rsid w:val="00CC3BA5"/>
    <w:rsid w:val="00CC3DA5"/>
    <w:rsid w:val="00CC5916"/>
    <w:rsid w:val="00CC5B45"/>
    <w:rsid w:val="00CC5E8F"/>
    <w:rsid w:val="00CC6144"/>
    <w:rsid w:val="00CC670C"/>
    <w:rsid w:val="00CD1D6B"/>
    <w:rsid w:val="00CD48A7"/>
    <w:rsid w:val="00CD6F4B"/>
    <w:rsid w:val="00CD722A"/>
    <w:rsid w:val="00CD754C"/>
    <w:rsid w:val="00CD7DAF"/>
    <w:rsid w:val="00CE4151"/>
    <w:rsid w:val="00CE4651"/>
    <w:rsid w:val="00CE6745"/>
    <w:rsid w:val="00CE6A10"/>
    <w:rsid w:val="00CE6FC2"/>
    <w:rsid w:val="00CE7372"/>
    <w:rsid w:val="00CF01F7"/>
    <w:rsid w:val="00CF4E0C"/>
    <w:rsid w:val="00CF5D73"/>
    <w:rsid w:val="00CF772C"/>
    <w:rsid w:val="00D00D16"/>
    <w:rsid w:val="00D01A20"/>
    <w:rsid w:val="00D021BD"/>
    <w:rsid w:val="00D0255A"/>
    <w:rsid w:val="00D02D9A"/>
    <w:rsid w:val="00D05987"/>
    <w:rsid w:val="00D05D4F"/>
    <w:rsid w:val="00D11EE8"/>
    <w:rsid w:val="00D149CB"/>
    <w:rsid w:val="00D171E4"/>
    <w:rsid w:val="00D21A1D"/>
    <w:rsid w:val="00D22286"/>
    <w:rsid w:val="00D26CCE"/>
    <w:rsid w:val="00D2776F"/>
    <w:rsid w:val="00D27D9C"/>
    <w:rsid w:val="00D30EB6"/>
    <w:rsid w:val="00D31888"/>
    <w:rsid w:val="00D3318C"/>
    <w:rsid w:val="00D3376D"/>
    <w:rsid w:val="00D34078"/>
    <w:rsid w:val="00D34586"/>
    <w:rsid w:val="00D3548D"/>
    <w:rsid w:val="00D4067B"/>
    <w:rsid w:val="00D40BEC"/>
    <w:rsid w:val="00D41BF8"/>
    <w:rsid w:val="00D42F64"/>
    <w:rsid w:val="00D47B5B"/>
    <w:rsid w:val="00D50321"/>
    <w:rsid w:val="00D529C9"/>
    <w:rsid w:val="00D535CA"/>
    <w:rsid w:val="00D56EAE"/>
    <w:rsid w:val="00D62175"/>
    <w:rsid w:val="00D62310"/>
    <w:rsid w:val="00D633E4"/>
    <w:rsid w:val="00D64903"/>
    <w:rsid w:val="00D65FC3"/>
    <w:rsid w:val="00D66069"/>
    <w:rsid w:val="00D67E46"/>
    <w:rsid w:val="00D7158F"/>
    <w:rsid w:val="00D728A3"/>
    <w:rsid w:val="00D74BF8"/>
    <w:rsid w:val="00D74D0E"/>
    <w:rsid w:val="00D77344"/>
    <w:rsid w:val="00D847CA"/>
    <w:rsid w:val="00D84A57"/>
    <w:rsid w:val="00D8602B"/>
    <w:rsid w:val="00D9058F"/>
    <w:rsid w:val="00D90EFF"/>
    <w:rsid w:val="00D9114B"/>
    <w:rsid w:val="00D91B13"/>
    <w:rsid w:val="00D96F77"/>
    <w:rsid w:val="00D973A0"/>
    <w:rsid w:val="00DA1EA1"/>
    <w:rsid w:val="00DA345E"/>
    <w:rsid w:val="00DA3509"/>
    <w:rsid w:val="00DA4360"/>
    <w:rsid w:val="00DA454B"/>
    <w:rsid w:val="00DB01C7"/>
    <w:rsid w:val="00DB0C5B"/>
    <w:rsid w:val="00DB285C"/>
    <w:rsid w:val="00DB2D7D"/>
    <w:rsid w:val="00DB3E44"/>
    <w:rsid w:val="00DB5544"/>
    <w:rsid w:val="00DB7280"/>
    <w:rsid w:val="00DC076C"/>
    <w:rsid w:val="00DC09A3"/>
    <w:rsid w:val="00DC1235"/>
    <w:rsid w:val="00DC4BCE"/>
    <w:rsid w:val="00DC4C42"/>
    <w:rsid w:val="00DC7CB0"/>
    <w:rsid w:val="00DD09C8"/>
    <w:rsid w:val="00DD0CE9"/>
    <w:rsid w:val="00DD2E2C"/>
    <w:rsid w:val="00DD3442"/>
    <w:rsid w:val="00DD551D"/>
    <w:rsid w:val="00DD59E9"/>
    <w:rsid w:val="00DD737D"/>
    <w:rsid w:val="00DD7392"/>
    <w:rsid w:val="00DE2E6A"/>
    <w:rsid w:val="00DE34AF"/>
    <w:rsid w:val="00DE4E92"/>
    <w:rsid w:val="00DF0118"/>
    <w:rsid w:val="00DF0CD4"/>
    <w:rsid w:val="00DF13D6"/>
    <w:rsid w:val="00DF1D09"/>
    <w:rsid w:val="00DF6F68"/>
    <w:rsid w:val="00DF7B88"/>
    <w:rsid w:val="00E01464"/>
    <w:rsid w:val="00E04F64"/>
    <w:rsid w:val="00E05A92"/>
    <w:rsid w:val="00E06DED"/>
    <w:rsid w:val="00E14450"/>
    <w:rsid w:val="00E1609D"/>
    <w:rsid w:val="00E168C0"/>
    <w:rsid w:val="00E16ED9"/>
    <w:rsid w:val="00E17B4E"/>
    <w:rsid w:val="00E2174C"/>
    <w:rsid w:val="00E21D15"/>
    <w:rsid w:val="00E21DDA"/>
    <w:rsid w:val="00E2433C"/>
    <w:rsid w:val="00E24817"/>
    <w:rsid w:val="00E305C0"/>
    <w:rsid w:val="00E31FD3"/>
    <w:rsid w:val="00E32C03"/>
    <w:rsid w:val="00E3308D"/>
    <w:rsid w:val="00E33BB0"/>
    <w:rsid w:val="00E33CBF"/>
    <w:rsid w:val="00E33E36"/>
    <w:rsid w:val="00E342CC"/>
    <w:rsid w:val="00E35605"/>
    <w:rsid w:val="00E40E48"/>
    <w:rsid w:val="00E41769"/>
    <w:rsid w:val="00E432E2"/>
    <w:rsid w:val="00E448FC"/>
    <w:rsid w:val="00E464AC"/>
    <w:rsid w:val="00E47756"/>
    <w:rsid w:val="00E4779A"/>
    <w:rsid w:val="00E4791E"/>
    <w:rsid w:val="00E52B30"/>
    <w:rsid w:val="00E52C3C"/>
    <w:rsid w:val="00E545A1"/>
    <w:rsid w:val="00E54AC6"/>
    <w:rsid w:val="00E607A6"/>
    <w:rsid w:val="00E60D65"/>
    <w:rsid w:val="00E60E2B"/>
    <w:rsid w:val="00E6149A"/>
    <w:rsid w:val="00E6223A"/>
    <w:rsid w:val="00E645C4"/>
    <w:rsid w:val="00E65F19"/>
    <w:rsid w:val="00E672B4"/>
    <w:rsid w:val="00E67344"/>
    <w:rsid w:val="00E67979"/>
    <w:rsid w:val="00E67F95"/>
    <w:rsid w:val="00E724DA"/>
    <w:rsid w:val="00E73775"/>
    <w:rsid w:val="00E767AF"/>
    <w:rsid w:val="00E772F0"/>
    <w:rsid w:val="00E774BE"/>
    <w:rsid w:val="00E833F9"/>
    <w:rsid w:val="00E83F17"/>
    <w:rsid w:val="00E84DC3"/>
    <w:rsid w:val="00E8526B"/>
    <w:rsid w:val="00E85445"/>
    <w:rsid w:val="00E857E0"/>
    <w:rsid w:val="00E860B7"/>
    <w:rsid w:val="00E86ADC"/>
    <w:rsid w:val="00E87E21"/>
    <w:rsid w:val="00E90BD9"/>
    <w:rsid w:val="00E91519"/>
    <w:rsid w:val="00E91FC1"/>
    <w:rsid w:val="00E92241"/>
    <w:rsid w:val="00E93C4A"/>
    <w:rsid w:val="00E954CB"/>
    <w:rsid w:val="00E961AC"/>
    <w:rsid w:val="00E962CE"/>
    <w:rsid w:val="00E975E9"/>
    <w:rsid w:val="00E9797B"/>
    <w:rsid w:val="00EA3E1C"/>
    <w:rsid w:val="00EA44DC"/>
    <w:rsid w:val="00EA46B3"/>
    <w:rsid w:val="00EA61E1"/>
    <w:rsid w:val="00EA662F"/>
    <w:rsid w:val="00EA6ACE"/>
    <w:rsid w:val="00EA752B"/>
    <w:rsid w:val="00EA7AA2"/>
    <w:rsid w:val="00EB090A"/>
    <w:rsid w:val="00EB1C8F"/>
    <w:rsid w:val="00EB34EA"/>
    <w:rsid w:val="00EB7037"/>
    <w:rsid w:val="00EB729B"/>
    <w:rsid w:val="00EC0FA3"/>
    <w:rsid w:val="00EC37C4"/>
    <w:rsid w:val="00EC4090"/>
    <w:rsid w:val="00EC5644"/>
    <w:rsid w:val="00EC5A5A"/>
    <w:rsid w:val="00EC6687"/>
    <w:rsid w:val="00ED139A"/>
    <w:rsid w:val="00ED1B3C"/>
    <w:rsid w:val="00ED1CF5"/>
    <w:rsid w:val="00ED1EA7"/>
    <w:rsid w:val="00ED54B6"/>
    <w:rsid w:val="00ED5E22"/>
    <w:rsid w:val="00ED6A20"/>
    <w:rsid w:val="00EE269F"/>
    <w:rsid w:val="00EE2ADB"/>
    <w:rsid w:val="00EE2CF1"/>
    <w:rsid w:val="00EE4EC3"/>
    <w:rsid w:val="00EE67A0"/>
    <w:rsid w:val="00EE7BF3"/>
    <w:rsid w:val="00EF338D"/>
    <w:rsid w:val="00EF5D5A"/>
    <w:rsid w:val="00EF6964"/>
    <w:rsid w:val="00EF7EE3"/>
    <w:rsid w:val="00F0142B"/>
    <w:rsid w:val="00F03AFB"/>
    <w:rsid w:val="00F03FD6"/>
    <w:rsid w:val="00F10441"/>
    <w:rsid w:val="00F12466"/>
    <w:rsid w:val="00F1675F"/>
    <w:rsid w:val="00F22DC2"/>
    <w:rsid w:val="00F23DBB"/>
    <w:rsid w:val="00F25476"/>
    <w:rsid w:val="00F25946"/>
    <w:rsid w:val="00F268FB"/>
    <w:rsid w:val="00F26AFE"/>
    <w:rsid w:val="00F33743"/>
    <w:rsid w:val="00F33F95"/>
    <w:rsid w:val="00F3456B"/>
    <w:rsid w:val="00F36751"/>
    <w:rsid w:val="00F3694E"/>
    <w:rsid w:val="00F4107B"/>
    <w:rsid w:val="00F41FD1"/>
    <w:rsid w:val="00F4457D"/>
    <w:rsid w:val="00F461AB"/>
    <w:rsid w:val="00F46F46"/>
    <w:rsid w:val="00F5285B"/>
    <w:rsid w:val="00F54D24"/>
    <w:rsid w:val="00F5543F"/>
    <w:rsid w:val="00F5570F"/>
    <w:rsid w:val="00F57443"/>
    <w:rsid w:val="00F57BB7"/>
    <w:rsid w:val="00F606E2"/>
    <w:rsid w:val="00F60C13"/>
    <w:rsid w:val="00F61450"/>
    <w:rsid w:val="00F61C27"/>
    <w:rsid w:val="00F62C4A"/>
    <w:rsid w:val="00F633F9"/>
    <w:rsid w:val="00F649F4"/>
    <w:rsid w:val="00F64A25"/>
    <w:rsid w:val="00F64AFA"/>
    <w:rsid w:val="00F65673"/>
    <w:rsid w:val="00F701E4"/>
    <w:rsid w:val="00F709A8"/>
    <w:rsid w:val="00F712A9"/>
    <w:rsid w:val="00F725D3"/>
    <w:rsid w:val="00F747BE"/>
    <w:rsid w:val="00F75A38"/>
    <w:rsid w:val="00F75A42"/>
    <w:rsid w:val="00F7793C"/>
    <w:rsid w:val="00F80355"/>
    <w:rsid w:val="00F805ED"/>
    <w:rsid w:val="00F83C44"/>
    <w:rsid w:val="00F85894"/>
    <w:rsid w:val="00F85B08"/>
    <w:rsid w:val="00F85C0B"/>
    <w:rsid w:val="00F85EEC"/>
    <w:rsid w:val="00F8760F"/>
    <w:rsid w:val="00F90942"/>
    <w:rsid w:val="00F9156E"/>
    <w:rsid w:val="00F969F1"/>
    <w:rsid w:val="00FA212D"/>
    <w:rsid w:val="00FA2AA0"/>
    <w:rsid w:val="00FA3A5F"/>
    <w:rsid w:val="00FA3BEC"/>
    <w:rsid w:val="00FA750D"/>
    <w:rsid w:val="00FA7565"/>
    <w:rsid w:val="00FB0B50"/>
    <w:rsid w:val="00FB1015"/>
    <w:rsid w:val="00FB153E"/>
    <w:rsid w:val="00FB4FCE"/>
    <w:rsid w:val="00FC1EA6"/>
    <w:rsid w:val="00FC26B8"/>
    <w:rsid w:val="00FC78BC"/>
    <w:rsid w:val="00FD06A2"/>
    <w:rsid w:val="00FD5BCD"/>
    <w:rsid w:val="00FE2DF4"/>
    <w:rsid w:val="00FE5669"/>
    <w:rsid w:val="00FE7A57"/>
    <w:rsid w:val="00FF0E9C"/>
    <w:rsid w:val="00FF234E"/>
    <w:rsid w:val="00FF2A39"/>
    <w:rsid w:val="00FF2BE2"/>
    <w:rsid w:val="00FF3969"/>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33CE9"/>
  <w15:chartTrackingRefBased/>
  <w15:docId w15:val="{7B091313-634B-415F-9404-6FB2304D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link w:val="Heading1Char"/>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rsid w:val="00092EDD"/>
    <w:pPr>
      <w:tabs>
        <w:tab w:val="center" w:pos="4320"/>
        <w:tab w:val="right" w:pos="8640"/>
      </w:tabs>
    </w:pPr>
  </w:style>
  <w:style w:type="paragraph" w:styleId="BodyText">
    <w:name w:val="Body Text"/>
    <w:basedOn w:val="Normal"/>
    <w:rsid w:val="00092EDD"/>
    <w:rPr>
      <w:b/>
      <w:bCs/>
    </w:rPr>
  </w:style>
  <w:style w:type="character" w:styleId="Strong">
    <w:name w:val="Strong"/>
    <w:uiPriority w:val="22"/>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customStyle="1" w:styleId="Default">
    <w:name w:val="Default"/>
    <w:rsid w:val="00395818"/>
    <w:pPr>
      <w:autoSpaceDE w:val="0"/>
      <w:autoSpaceDN w:val="0"/>
      <w:adjustRightInd w:val="0"/>
    </w:pPr>
    <w:rPr>
      <w:color w:val="000000"/>
      <w:sz w:val="24"/>
      <w:szCs w:val="24"/>
    </w:rPr>
  </w:style>
  <w:style w:type="paragraph" w:styleId="Revision">
    <w:name w:val="Revision"/>
    <w:hidden/>
    <w:uiPriority w:val="99"/>
    <w:semiHidden/>
    <w:rsid w:val="001C780C"/>
    <w:rPr>
      <w:sz w:val="24"/>
      <w:szCs w:val="24"/>
    </w:rPr>
  </w:style>
  <w:style w:type="character" w:customStyle="1" w:styleId="Heading1Char">
    <w:name w:val="Heading 1 Char"/>
    <w:link w:val="Heading1"/>
    <w:rsid w:val="00826D4C"/>
    <w:rPr>
      <w:b/>
      <w:bCs/>
      <w:sz w:val="24"/>
      <w:szCs w:val="24"/>
      <w:u w:val="single"/>
    </w:rPr>
  </w:style>
  <w:style w:type="paragraph" w:styleId="ListParagraph">
    <w:name w:val="List Paragraph"/>
    <w:basedOn w:val="Normal"/>
    <w:uiPriority w:val="34"/>
    <w:qFormat/>
    <w:rsid w:val="0060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529538055">
      <w:bodyDiv w:val="1"/>
      <w:marLeft w:val="0"/>
      <w:marRight w:val="0"/>
      <w:marTop w:val="0"/>
      <w:marBottom w:val="0"/>
      <w:divBdr>
        <w:top w:val="none" w:sz="0" w:space="0" w:color="auto"/>
        <w:left w:val="none" w:sz="0" w:space="0" w:color="auto"/>
        <w:bottom w:val="none" w:sz="0" w:space="0" w:color="auto"/>
        <w:right w:val="none" w:sz="0" w:space="0" w:color="auto"/>
      </w:divBdr>
    </w:div>
    <w:div w:id="1507405717">
      <w:bodyDiv w:val="1"/>
      <w:marLeft w:val="0"/>
      <w:marRight w:val="0"/>
      <w:marTop w:val="0"/>
      <w:marBottom w:val="0"/>
      <w:divBdr>
        <w:top w:val="none" w:sz="0" w:space="0" w:color="auto"/>
        <w:left w:val="none" w:sz="0" w:space="0" w:color="auto"/>
        <w:bottom w:val="none" w:sz="0" w:space="0" w:color="auto"/>
        <w:right w:val="none" w:sz="0" w:space="0" w:color="auto"/>
      </w:divBdr>
    </w:div>
    <w:div w:id="1604876206">
      <w:bodyDiv w:val="1"/>
      <w:marLeft w:val="0"/>
      <w:marRight w:val="0"/>
      <w:marTop w:val="0"/>
      <w:marBottom w:val="0"/>
      <w:divBdr>
        <w:top w:val="none" w:sz="0" w:space="0" w:color="auto"/>
        <w:left w:val="none" w:sz="0" w:space="0" w:color="auto"/>
        <w:bottom w:val="none" w:sz="0" w:space="0" w:color="auto"/>
        <w:right w:val="none" w:sz="0" w:space="0" w:color="auto"/>
      </w:divBdr>
    </w:div>
    <w:div w:id="1906843009">
      <w:bodyDiv w:val="1"/>
      <w:marLeft w:val="0"/>
      <w:marRight w:val="0"/>
      <w:marTop w:val="0"/>
      <w:marBottom w:val="0"/>
      <w:divBdr>
        <w:top w:val="none" w:sz="0" w:space="0" w:color="auto"/>
        <w:left w:val="none" w:sz="0" w:space="0" w:color="auto"/>
        <w:bottom w:val="none" w:sz="0" w:space="0" w:color="auto"/>
        <w:right w:val="none" w:sz="0" w:space="0" w:color="auto"/>
      </w:divBdr>
    </w:div>
    <w:div w:id="1962027085">
      <w:bodyDiv w:val="1"/>
      <w:marLeft w:val="0"/>
      <w:marRight w:val="0"/>
      <w:marTop w:val="0"/>
      <w:marBottom w:val="0"/>
      <w:divBdr>
        <w:top w:val="none" w:sz="0" w:space="0" w:color="auto"/>
        <w:left w:val="none" w:sz="0" w:space="0" w:color="auto"/>
        <w:bottom w:val="none" w:sz="0" w:space="0" w:color="auto"/>
        <w:right w:val="none" w:sz="0" w:space="0" w:color="auto"/>
      </w:divBdr>
    </w:div>
    <w:div w:id="210568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5" ma:contentTypeDescription="Create a new document." ma:contentTypeScope="" ma:versionID="4fad55d677750a587b4e7099c7beff31">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b06f22224317f380e1d4937f4a784de2"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Props1.xml><?xml version="1.0" encoding="utf-8"?>
<ds:datastoreItem xmlns:ds="http://schemas.openxmlformats.org/officeDocument/2006/customXml" ds:itemID="{5A2F9F42-3118-4A4E-83C9-896936442406}">
  <ds:schemaRefs>
    <ds:schemaRef ds:uri="http://schemas.microsoft.com/sharepoint/v3/contenttype/forms"/>
  </ds:schemaRefs>
</ds:datastoreItem>
</file>

<file path=customXml/itemProps2.xml><?xml version="1.0" encoding="utf-8"?>
<ds:datastoreItem xmlns:ds="http://schemas.openxmlformats.org/officeDocument/2006/customXml" ds:itemID="{E78F4D0E-9FFF-4E76-A30C-0C50FD1B6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4.xml><?xml version="1.0" encoding="utf-8"?>
<ds:datastoreItem xmlns:ds="http://schemas.openxmlformats.org/officeDocument/2006/customXml" ds:itemID="{D6AFAA83-2CA8-429C-ADCE-DE8EA497E56E}">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7639</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N00030-23-C-2039</dc:title>
  <dc:subject/>
  <dc:creator>Michael B Wallace</dc:creator>
  <cp:keywords/>
  <cp:lastModifiedBy>Ayres, Alyssa (US)</cp:lastModifiedBy>
  <cp:revision>2</cp:revision>
  <cp:lastPrinted>2008-09-12T00:09:00Z</cp:lastPrinted>
  <dcterms:created xsi:type="dcterms:W3CDTF">2024-02-21T17:40:00Z</dcterms:created>
  <dcterms:modified xsi:type="dcterms:W3CDTF">2024-02-21T17:40:00Z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GrammarlyDocumentId">
    <vt:lpwstr>7d2a338f7d4566ada6a74b6404872dc8e47082cf2695102a89e41151d8e67ace</vt:lpwstr>
  </property>
  <property fmtid="{D5CDD505-2E9C-101B-9397-08002B2CF9AE}" pid="5" name="LM SIP Document Sensitivity">
    <vt:lpwstr>Lockheed Martin Proprietary Information</vt:lpwstr>
  </property>
  <property fmtid="{D5CDD505-2E9C-101B-9397-08002B2CF9AE}" pid="6" name="Document Author">
    <vt:lpwstr>US\e401181</vt:lpwstr>
  </property>
  <property fmtid="{D5CDD505-2E9C-101B-9397-08002B2CF9AE}" pid="7" name="Document Sensitivity">
    <vt:lpwstr>2</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false</vt:bool>
  </property>
  <property fmtid="{D5CDD505-2E9C-101B-9397-08002B2CF9AE}" pid="12" name="Allow Footer Overwrite">
    <vt:bool>false</vt:bool>
  </property>
  <property fmtid="{D5CDD505-2E9C-101B-9397-08002B2CF9AE}" pid="13" name="Multiple Selected">
    <vt:lpwstr>-1</vt:lpwstr>
  </property>
  <property fmtid="{D5CDD505-2E9C-101B-9397-08002B2CF9AE}" pid="14" name="SIPLongWording">
    <vt:lpwstr>Lockheed Martin Proprietary Information_x000d_
_x000d_
</vt:lpwstr>
  </property>
  <property fmtid="{D5CDD505-2E9C-101B-9397-08002B2CF9AE}" pid="15" name="ExpCountry">
    <vt:lpwstr/>
  </property>
  <property fmtid="{D5CDD505-2E9C-101B-9397-08002B2CF9AE}" pid="16" name="TextBoxAndDropdownValues">
    <vt:lpwstr>TB_Third_PARTY:;</vt:lpwstr>
  </property>
  <property fmtid="{D5CDD505-2E9C-101B-9397-08002B2CF9AE}" pid="17" name="SecurityClassification">
    <vt:lpwstr/>
  </property>
  <property fmtid="{D5CDD505-2E9C-101B-9397-08002B2CF9AE}" pid="18" name="MSIP_Label_502bc7c3-f152-4da1-98bd-f7a1bebdf752_Enabled">
    <vt:lpwstr>true</vt:lpwstr>
  </property>
  <property fmtid="{D5CDD505-2E9C-101B-9397-08002B2CF9AE}" pid="19" name="MSIP_Label_502bc7c3-f152-4da1-98bd-f7a1bebdf752_SetDate">
    <vt:lpwstr>2023-07-18T21:29:21Z</vt:lpwstr>
  </property>
  <property fmtid="{D5CDD505-2E9C-101B-9397-08002B2CF9AE}" pid="20" name="MSIP_Label_502bc7c3-f152-4da1-98bd-f7a1bebdf752_Method">
    <vt:lpwstr>Privileged</vt:lpwstr>
  </property>
  <property fmtid="{D5CDD505-2E9C-101B-9397-08002B2CF9AE}" pid="21" name="MSIP_Label_502bc7c3-f152-4da1-98bd-f7a1bebdf752_Name">
    <vt:lpwstr>Unrestricted</vt:lpwstr>
  </property>
  <property fmtid="{D5CDD505-2E9C-101B-9397-08002B2CF9AE}" pid="22" name="MSIP_Label_502bc7c3-f152-4da1-98bd-f7a1bebdf752_SiteId">
    <vt:lpwstr>b18f006c-b0fc-467d-b23a-a35b5695b5dc</vt:lpwstr>
  </property>
  <property fmtid="{D5CDD505-2E9C-101B-9397-08002B2CF9AE}" pid="23" name="MSIP_Label_502bc7c3-f152-4da1-98bd-f7a1bebdf752_ActionId">
    <vt:lpwstr>de131795-b51d-493e-bc65-ecc73d58b011</vt:lpwstr>
  </property>
  <property fmtid="{D5CDD505-2E9C-101B-9397-08002B2CF9AE}" pid="24" name="MSIP_Label_502bc7c3-f152-4da1-98bd-f7a1bebdf752_ContentBits">
    <vt:lpwstr>0</vt:lpwstr>
  </property>
  <property fmtid="{D5CDD505-2E9C-101B-9397-08002B2CF9AE}" pid="25" name="ContentTypeId">
    <vt:lpwstr>0x01010080CD33E2D9432640A759B0A5AAA5663F</vt:lpwstr>
  </property>
  <property fmtid="{D5CDD505-2E9C-101B-9397-08002B2CF9AE}" pid="26" name="Enterprise_x0020_Keywords">
    <vt:lpwstr>94;#Lockheed Martin Proprietary Information|b4440f1b-2bcf-43d4-b32f-4f310ca1e8fb</vt:lpwstr>
  </property>
  <property fmtid="{D5CDD505-2E9C-101B-9397-08002B2CF9AE}" pid="27" name="Enterprise Keywords">
    <vt:lpwstr/>
  </property>
</Properties>
</file>